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85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4"/>
      </w:tblGrid>
      <w:tr w:rsidR="00F20874" w:rsidRPr="00856B3D" w14:paraId="2E8A57C7" w14:textId="77777777" w:rsidTr="006F79EE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392822DD" w14:textId="77777777" w:rsidR="00F20874" w:rsidRDefault="00F20874" w:rsidP="0082077F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CHECKLIST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DI AUTOCONTROLLO DEL SOGGETTO ATTUATORE</w:t>
            </w:r>
          </w:p>
          <w:p w14:paraId="53CE5B1D" w14:textId="2555074D" w:rsidR="00F20874" w:rsidRPr="00856B3D" w:rsidRDefault="0066159E" w:rsidP="00AB497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PROCEDURA AFFIDAMENTO IN HOUSE</w:t>
            </w:r>
            <w:r w:rsidR="00F20874" w:rsidRPr="009463E6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 xml:space="preserve"> (</w:t>
            </w:r>
            <w:r w:rsidR="007C2C54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Legge 108/2021</w:t>
            </w:r>
            <w:r w:rsidR="003953A3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 xml:space="preserve"> e D.Lgs 175/2016)</w:t>
            </w:r>
          </w:p>
        </w:tc>
      </w:tr>
      <w:tr w:rsidR="00F20874" w:rsidRPr="00856B3D" w14:paraId="65836E8E" w14:textId="77777777" w:rsidTr="006F79EE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64AE2" w14:textId="77777777" w:rsidR="00F20874" w:rsidRPr="00856B3D" w:rsidRDefault="00F20874" w:rsidP="00AB497B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595CD967" w14:textId="77777777" w:rsidTr="006F79EE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2F19" w14:textId="77777777" w:rsidR="00F20874" w:rsidRPr="00856B3D" w:rsidRDefault="00F20874" w:rsidP="00AB497B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4493988B" w14:textId="77777777" w:rsidTr="006F79EE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D200E" w14:textId="77777777" w:rsidR="00F20874" w:rsidRPr="00856B3D" w:rsidRDefault="00F20874" w:rsidP="00AB497B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2F9FE7C2" w14:textId="77777777" w:rsidTr="006F79EE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F611" w14:textId="77777777" w:rsidR="00F20874" w:rsidRPr="00856B3D" w:rsidRDefault="00F20874" w:rsidP="00AB497B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3E1F32F0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p w14:paraId="29386AA5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p w14:paraId="62438D16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p w14:paraId="34267D28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p w14:paraId="39B49745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p w14:paraId="416BC324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p w14:paraId="70202753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p w14:paraId="33157442" w14:textId="77777777" w:rsidR="00D77A19" w:rsidRDefault="00D77A19" w:rsidP="00346B19">
      <w:pPr>
        <w:spacing w:line="240" w:lineRule="auto"/>
        <w:jc w:val="center"/>
        <w:rPr>
          <w:rFonts w:ascii="Cambria" w:hAnsi="Cambria"/>
          <w:b/>
        </w:rPr>
      </w:pPr>
    </w:p>
    <w:p w14:paraId="74AD833E" w14:textId="18D80A72" w:rsidR="00346B19" w:rsidRPr="00C87A79" w:rsidRDefault="00346B19" w:rsidP="00346B19">
      <w:pPr>
        <w:spacing w:line="240" w:lineRule="auto"/>
        <w:jc w:val="center"/>
        <w:rPr>
          <w:rFonts w:ascii="Cambria" w:hAnsi="Cambria"/>
          <w:b/>
        </w:rPr>
      </w:pPr>
      <w:r w:rsidRPr="00C87A79">
        <w:rPr>
          <w:rFonts w:ascii="Cambria" w:hAnsi="Cambria"/>
          <w:b/>
        </w:rPr>
        <w:t>PIANO NAZIONALE DI RIPRESA E RESILIENZA (PNRR)</w:t>
      </w:r>
    </w:p>
    <w:p w14:paraId="494E5D92" w14:textId="77777777" w:rsidR="00346B19" w:rsidRDefault="00346B19" w:rsidP="00F20874"/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097"/>
      </w:tblGrid>
      <w:tr w:rsidR="00F20874" w:rsidRPr="00856B3D" w14:paraId="79ECA065" w14:textId="77777777" w:rsidTr="00034D95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7A2BB5DC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 centrale titolare di interventi</w:t>
            </w:r>
          </w:p>
        </w:tc>
      </w:tr>
      <w:tr w:rsidR="00F20874" w:rsidRPr="00856B3D" w14:paraId="6BB7C012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5D23D0E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7CE706" w14:textId="01F31C4B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F20874" w:rsidRPr="00856B3D" w14:paraId="3E45638C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3506C27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51C027" w14:textId="669121E4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</w:tbl>
    <w:p w14:paraId="0708D85D" w14:textId="77777777" w:rsidR="00F20874" w:rsidRDefault="00F20874" w:rsidP="00F20874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942"/>
      </w:tblGrid>
      <w:tr w:rsidR="00F20874" w:rsidRPr="00856B3D" w14:paraId="20288AF1" w14:textId="77777777" w:rsidTr="555D2D31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9612DD7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ntervento</w:t>
            </w:r>
          </w:p>
        </w:tc>
      </w:tr>
      <w:tr w:rsidR="0066159E" w:rsidRPr="00856B3D" w14:paraId="64D0FCB0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4E670083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8B8DEF" w14:textId="15B7C62F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66159E" w:rsidRPr="00856B3D" w14:paraId="6ACD21A4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407AD73C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9FF6D5" w14:textId="463AB039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66159E" w:rsidRPr="00856B3D" w14:paraId="119AF74F" w14:textId="77777777" w:rsidTr="007A45FA">
        <w:trPr>
          <w:trHeight w:val="1018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5A908FBB" w14:textId="1CA0DB01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E6DC36" w14:textId="5487488E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DD1D67" w:rsidRPr="00856B3D" w14:paraId="1F8CECD8" w14:textId="77777777" w:rsidTr="007A45FA">
        <w:trPr>
          <w:trHeight w:val="790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6FDD9499" w14:textId="77777777" w:rsidR="00DD1D67" w:rsidRPr="008F54C6" w:rsidRDefault="00DD1D67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9A9683" w14:textId="7FE17496" w:rsidR="00DD1D67" w:rsidRPr="00B76721" w:rsidRDefault="00594D79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375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21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B76721" w:rsidRPr="00B76721">
              <w:rPr>
                <w:rFonts w:ascii="Garamond" w:eastAsia="Times New Roman" w:hAnsi="Garamond" w:cstheme="minorHAnsi"/>
                <w:lang w:eastAsia="it-IT"/>
              </w:rPr>
              <w:t xml:space="preserve"> Regia  </w:t>
            </w: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2726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21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DD1D67" w:rsidRPr="00B76721">
              <w:rPr>
                <w:rFonts w:ascii="Garamond" w:eastAsia="Times New Roman" w:hAnsi="Garamond" w:cstheme="minorHAnsi"/>
                <w:lang w:eastAsia="it-IT"/>
              </w:rPr>
              <w:t xml:space="preserve"> Titolarità</w:t>
            </w:r>
          </w:p>
        </w:tc>
      </w:tr>
      <w:tr w:rsidR="0066159E" w:rsidRPr="00856B3D" w14:paraId="4714FA51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75FCBD61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FA2972" w14:textId="6AE81C8B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66159E" w:rsidRPr="00856B3D" w14:paraId="58CA7412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2B996C6D" w14:textId="27D16165" w:rsidR="0058786A" w:rsidRPr="00856B3D" w:rsidRDefault="0058786A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Nome referente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E1496C" w14:textId="77777777" w:rsidR="0058786A" w:rsidRPr="009B75FA" w:rsidRDefault="0058786A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66159E" w:rsidRPr="00856B3D" w14:paraId="76B0B9C3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AD3D1AB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1F313C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66159E" w:rsidRPr="00856B3D" w14:paraId="0EF26DCE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74D36E7D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totale Progetto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42ACF7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66159E" w:rsidRPr="00856B3D" w14:paraId="0268A2CE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56B24DF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Data di avvio e conclusione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7238DA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9B75FA">
              <w:rPr>
                <w:rFonts w:ascii="Garamond" w:eastAsia="Times New Roman" w:hAnsi="Garamond" w:cstheme="minorHAnsi"/>
                <w:lang w:eastAsia="it-IT"/>
              </w:rPr>
              <w:t>Avvio: [</w:t>
            </w:r>
            <w:r>
              <w:rPr>
                <w:rFonts w:ascii="Garamond" w:eastAsia="Times New Roman" w:hAnsi="Garamond" w:cstheme="minorHAnsi"/>
                <w:lang w:eastAsia="it-IT"/>
              </w:rPr>
              <w:t>xx/xx/xxxx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  <w:p w14:paraId="0AFC0C18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9B75FA">
              <w:rPr>
                <w:rFonts w:ascii="Garamond" w:eastAsia="Times New Roman" w:hAnsi="Garamond" w:cstheme="minorHAnsi"/>
                <w:lang w:eastAsia="it-IT"/>
              </w:rPr>
              <w:t>Conclusione: [</w:t>
            </w:r>
            <w:r>
              <w:rPr>
                <w:rFonts w:ascii="Garamond" w:eastAsia="Times New Roman" w:hAnsi="Garamond" w:cstheme="minorHAnsi"/>
                <w:lang w:eastAsia="it-IT"/>
              </w:rPr>
              <w:t>xx/xx/xxxx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</w:tc>
      </w:tr>
      <w:tr w:rsidR="0066159E" w:rsidRPr="00856B3D" w14:paraId="315F1CFA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033A6127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osto ammesso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 finanziamento sul 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PNRR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ADBE01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</w:t>
            </w:r>
            <w:proofErr w:type="gramStart"/>
            <w:r w:rsidRPr="00197E65">
              <w:rPr>
                <w:rFonts w:ascii="Garamond" w:eastAsia="Times New Roman" w:hAnsi="Garamond" w:cstheme="minorHAnsi"/>
                <w:lang w:eastAsia="it-IT"/>
              </w:rPr>
              <w:t>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</w:t>
            </w:r>
            <w:proofErr w:type="gramEnd"/>
            <w:r w:rsidRPr="00197E65">
              <w:rPr>
                <w:rFonts w:ascii="Garamond" w:eastAsia="Times New Roman" w:hAnsi="Garamond" w:cstheme="minorHAnsi"/>
                <w:lang w:eastAsia="it-IT"/>
              </w:rPr>
              <w:t>___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</w:tr>
      <w:tr w:rsidR="0066159E" w:rsidRPr="00856B3D" w14:paraId="642AFF07" w14:textId="77777777" w:rsidTr="007A45FA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</w:tcPr>
          <w:p w14:paraId="28E77551" w14:textId="77777777" w:rsidR="00F20874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Luogo di conservazione della documentazione</w:t>
            </w:r>
          </w:p>
          <w:p w14:paraId="528C7DBD" w14:textId="77777777" w:rsidR="00F20874" w:rsidRPr="008F54C6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informatico)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0A947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6086A1A8" w14:textId="77777777" w:rsidR="00F20874" w:rsidRDefault="00F20874" w:rsidP="00F20874"/>
    <w:tbl>
      <w:tblPr>
        <w:tblW w:w="40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5094"/>
      </w:tblGrid>
      <w:tr w:rsidR="00F20874" w:rsidRPr="00856B3D" w14:paraId="6E1FC964" w14:textId="77777777" w:rsidTr="00034D95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7F49C60" w14:textId="665C7D76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Con</w:t>
            </w:r>
            <w:r w:rsidR="009561B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venzione</w:t>
            </w:r>
          </w:p>
        </w:tc>
      </w:tr>
      <w:tr w:rsidR="00F20874" w:rsidRPr="00856B3D" w14:paraId="2C3599FE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547DFC36" w14:textId="6D72A48A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Estremi </w:t>
            </w:r>
            <w:r w:rsidR="0013671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convenzione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417944" w14:textId="77777777" w:rsidR="00F20874" w:rsidRPr="00197E65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Tipo:</w:t>
            </w:r>
          </w:p>
          <w:p w14:paraId="6AD5CA6A" w14:textId="0886D61D" w:rsidR="00F20874" w:rsidRPr="00197E65" w:rsidRDefault="009561B0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Protocoll</w:t>
            </w:r>
            <w:r w:rsidR="00F20874"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o:</w:t>
            </w:r>
          </w:p>
          <w:p w14:paraId="26C344DD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Data:</w:t>
            </w:r>
          </w:p>
        </w:tc>
      </w:tr>
      <w:tr w:rsidR="00F20874" w:rsidRPr="00856B3D" w14:paraId="087A05C7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05B1DAE" w14:textId="2DC7ABA4" w:rsidR="00F20874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Importo totale del</w:t>
            </w:r>
            <w:r w:rsidR="009561B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la convenzione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8E4F03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BB4235" w:rsidRPr="00856B3D" w14:paraId="17EED501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5614F19" w14:textId="03B89F90" w:rsidR="00BB4235" w:rsidRDefault="00BB4235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Ente</w:t>
            </w:r>
            <w:r w:rsidR="00C70EE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realizzatore/ Ente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in house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244819" w14:textId="77777777" w:rsidR="00BB4235" w:rsidRPr="00197E65" w:rsidRDefault="00BB4235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4C3C550C" w14:textId="77777777" w:rsidR="00F20874" w:rsidRDefault="00F20874" w:rsidP="00F20874"/>
    <w:p w14:paraId="09844702" w14:textId="77777777" w:rsidR="00F20874" w:rsidRPr="00856B3D" w:rsidRDefault="00F20874" w:rsidP="00F20874">
      <w:pPr>
        <w:sectPr w:rsidR="00F20874" w:rsidRPr="00856B3D" w:rsidSect="00034D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W w:w="56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106"/>
        <w:gridCol w:w="554"/>
        <w:gridCol w:w="570"/>
        <w:gridCol w:w="711"/>
        <w:gridCol w:w="1980"/>
        <w:gridCol w:w="1278"/>
        <w:gridCol w:w="4110"/>
      </w:tblGrid>
      <w:tr w:rsidR="002060F7" w:rsidRPr="00856B3D" w14:paraId="6BD0CA1B" w14:textId="77777777" w:rsidTr="2B3D1744">
        <w:trPr>
          <w:trHeight w:val="817"/>
          <w:tblHeader/>
        </w:trPr>
        <w:tc>
          <w:tcPr>
            <w:tcW w:w="2076" w:type="pct"/>
            <w:gridSpan w:val="2"/>
            <w:shd w:val="clear" w:color="auto" w:fill="1F497D"/>
            <w:vAlign w:val="center"/>
            <w:hideMark/>
          </w:tcPr>
          <w:p w14:paraId="749ED7E2" w14:textId="77777777" w:rsidR="00F20874" w:rsidRPr="0032198C" w:rsidRDefault="00F20874" w:rsidP="00034D9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2198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Attività di controllo</w:t>
            </w:r>
          </w:p>
        </w:tc>
        <w:tc>
          <w:tcPr>
            <w:tcW w:w="176" w:type="pct"/>
            <w:shd w:val="clear" w:color="auto" w:fill="1F497D"/>
            <w:vAlign w:val="center"/>
            <w:hideMark/>
          </w:tcPr>
          <w:p w14:paraId="0CCCE6A6" w14:textId="77777777" w:rsidR="00F20874" w:rsidRPr="0032198C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2198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81" w:type="pct"/>
            <w:shd w:val="clear" w:color="auto" w:fill="1F497D"/>
            <w:vAlign w:val="center"/>
            <w:hideMark/>
          </w:tcPr>
          <w:p w14:paraId="2BB9375D" w14:textId="77777777" w:rsidR="00F20874" w:rsidRPr="0032198C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2198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26" w:type="pct"/>
            <w:shd w:val="clear" w:color="auto" w:fill="1F497D"/>
            <w:vAlign w:val="center"/>
            <w:hideMark/>
          </w:tcPr>
          <w:p w14:paraId="7B8DA214" w14:textId="77777777" w:rsidR="00F20874" w:rsidRPr="0032198C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2198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629" w:type="pct"/>
            <w:shd w:val="clear" w:color="auto" w:fill="1F497D"/>
            <w:vAlign w:val="center"/>
            <w:hideMark/>
          </w:tcPr>
          <w:p w14:paraId="038FDB6C" w14:textId="77777777" w:rsidR="00F20874" w:rsidRPr="0032198C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2198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32198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32198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Pr="0032198C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406" w:type="pct"/>
            <w:shd w:val="clear" w:color="auto" w:fill="1F497D"/>
            <w:vAlign w:val="center"/>
            <w:hideMark/>
          </w:tcPr>
          <w:p w14:paraId="40E15EFA" w14:textId="77777777" w:rsidR="00F20874" w:rsidRPr="0032198C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2198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1306" w:type="pct"/>
            <w:shd w:val="clear" w:color="auto" w:fill="CCCCFF"/>
            <w:vAlign w:val="center"/>
          </w:tcPr>
          <w:p w14:paraId="2105851F" w14:textId="77777777" w:rsidR="00F20874" w:rsidRPr="0032198C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32198C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 w:rsidRPr="0032198C"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6F79EE" w:rsidRPr="00856B3D" w14:paraId="713A139E" w14:textId="77777777" w:rsidTr="2B3D1744">
        <w:trPr>
          <w:trHeight w:val="419"/>
        </w:trPr>
        <w:tc>
          <w:tcPr>
            <w:tcW w:w="136" w:type="pct"/>
            <w:shd w:val="clear" w:color="auto" w:fill="B8CCE4"/>
            <w:vAlign w:val="center"/>
            <w:hideMark/>
          </w:tcPr>
          <w:p w14:paraId="5037E8BD" w14:textId="08A5C139" w:rsidR="006F79EE" w:rsidRPr="0032198C" w:rsidRDefault="00E248C4" w:rsidP="003E353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bookmarkStart w:id="0" w:name="_Hlk102581839"/>
            <w:r w:rsidRPr="0032198C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64" w:type="pct"/>
            <w:gridSpan w:val="7"/>
            <w:shd w:val="clear" w:color="auto" w:fill="B8CCE4"/>
            <w:vAlign w:val="center"/>
            <w:hideMark/>
          </w:tcPr>
          <w:p w14:paraId="0BE87E18" w14:textId="77777777" w:rsidR="006F79EE" w:rsidRPr="0032198C" w:rsidRDefault="006F79EE" w:rsidP="003E353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b/>
                <w:bCs/>
                <w:lang w:eastAsia="it-IT"/>
              </w:rPr>
              <w:t>Procedura di selezione</w:t>
            </w:r>
          </w:p>
        </w:tc>
      </w:tr>
      <w:bookmarkEnd w:id="0"/>
      <w:tr w:rsidR="00096054" w:rsidRPr="00856B3D" w14:paraId="32AEC3CC" w14:textId="77777777" w:rsidTr="2B3D1744">
        <w:trPr>
          <w:trHeight w:val="138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0A1A8C9F" w14:textId="3B7EDACB" w:rsidR="00096054" w:rsidRPr="0032198C" w:rsidRDefault="00096054" w:rsidP="00C611BF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94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79162DD" w14:textId="5AB6F561" w:rsidR="00096054" w:rsidRPr="0032198C" w:rsidRDefault="00096054" w:rsidP="00C611BF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lang w:eastAsia="it-IT"/>
              </w:rPr>
              <w:t>L’oggetto della procedura di affidamento:</w:t>
            </w:r>
          </w:p>
        </w:tc>
        <w:tc>
          <w:tcPr>
            <w:tcW w:w="176" w:type="pct"/>
            <w:tcBorders>
              <w:bottom w:val="nil"/>
            </w:tcBorders>
            <w:shd w:val="clear" w:color="auto" w:fill="auto"/>
            <w:vAlign w:val="center"/>
          </w:tcPr>
          <w:p w14:paraId="5F8A8D7A" w14:textId="77777777" w:rsidR="00096054" w:rsidRPr="0032198C" w:rsidRDefault="00096054" w:rsidP="00C611BF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</w:p>
        </w:tc>
        <w:tc>
          <w:tcPr>
            <w:tcW w:w="181" w:type="pct"/>
            <w:tcBorders>
              <w:bottom w:val="nil"/>
            </w:tcBorders>
            <w:shd w:val="clear" w:color="auto" w:fill="auto"/>
            <w:vAlign w:val="center"/>
          </w:tcPr>
          <w:p w14:paraId="61626F50" w14:textId="77777777" w:rsidR="00096054" w:rsidRPr="0032198C" w:rsidRDefault="00096054" w:rsidP="00C611BF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</w:p>
        </w:tc>
        <w:tc>
          <w:tcPr>
            <w:tcW w:w="226" w:type="pct"/>
            <w:tcBorders>
              <w:bottom w:val="nil"/>
            </w:tcBorders>
            <w:shd w:val="clear" w:color="auto" w:fill="auto"/>
            <w:vAlign w:val="center"/>
          </w:tcPr>
          <w:p w14:paraId="185542C8" w14:textId="77777777" w:rsidR="00096054" w:rsidRPr="0032198C" w:rsidRDefault="00096054" w:rsidP="00C611BF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</w:p>
        </w:tc>
        <w:tc>
          <w:tcPr>
            <w:tcW w:w="629" w:type="pct"/>
            <w:tcBorders>
              <w:bottom w:val="nil"/>
            </w:tcBorders>
            <w:shd w:val="clear" w:color="auto" w:fill="auto"/>
            <w:vAlign w:val="center"/>
          </w:tcPr>
          <w:p w14:paraId="19EFA9A8" w14:textId="77777777" w:rsidR="00096054" w:rsidRPr="0032198C" w:rsidRDefault="00096054" w:rsidP="00C611BF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tcBorders>
              <w:bottom w:val="nil"/>
            </w:tcBorders>
            <w:shd w:val="clear" w:color="auto" w:fill="auto"/>
            <w:vAlign w:val="center"/>
          </w:tcPr>
          <w:p w14:paraId="1A4C51F3" w14:textId="77777777" w:rsidR="00096054" w:rsidRPr="0032198C" w:rsidRDefault="00096054" w:rsidP="00C611BF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tcBorders>
              <w:bottom w:val="nil"/>
            </w:tcBorders>
            <w:vAlign w:val="center"/>
          </w:tcPr>
          <w:p w14:paraId="7CF0886D" w14:textId="4736BFDE" w:rsidR="00096054" w:rsidRPr="0032198C" w:rsidRDefault="00096054" w:rsidP="0032198C">
            <w:pPr>
              <w:spacing w:after="0" w:line="240" w:lineRule="auto"/>
              <w:contextualSpacing/>
              <w:rPr>
                <w:rFonts w:ascii="Garamond" w:hAnsi="Garamond" w:cs="Calibri"/>
              </w:rPr>
            </w:pPr>
          </w:p>
        </w:tc>
      </w:tr>
      <w:tr w:rsidR="003D6FA2" w:rsidRPr="00856B3D" w14:paraId="6ACAE98C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0D8A61FF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0DE2385" w14:textId="5DDF2F5C" w:rsidR="003D6FA2" w:rsidRPr="0032198C" w:rsidRDefault="003D6FA2" w:rsidP="003D6FA2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eastAsia="Times New Roman" w:hAnsi="Garamond" w:cs="Times New Roman"/>
                <w:lang w:eastAsia="it-IT"/>
              </w:rPr>
              <w:t xml:space="preserve">è coerente con la scheda progetto finanziata dal PNRR nell’ambito della relativa missione/componente/misura e gli obiettivi della procedura </w:t>
            </w:r>
            <w:r w:rsidRPr="0032198C">
              <w:rPr>
                <w:rFonts w:ascii="Garamond" w:hAnsi="Garamond" w:cs="Calibri"/>
                <w:shd w:val="clear" w:color="auto" w:fill="FFFFFF"/>
              </w:rPr>
              <w:t>sono individuati in coerenza con l’art. 4 del Regolamento (UE) 241/2021</w:t>
            </w:r>
            <w:r w:rsidRPr="0032198C">
              <w:rPr>
                <w:rFonts w:ascii="Garamond" w:eastAsia="Times New Roman" w:hAnsi="Garamond" w:cs="Times New Roman"/>
                <w:lang w:eastAsia="it-IT"/>
              </w:rPr>
              <w:t>?</w:t>
            </w:r>
          </w:p>
        </w:tc>
        <w:tc>
          <w:tcPr>
            <w:tcW w:w="176" w:type="pct"/>
            <w:tcBorders>
              <w:top w:val="nil"/>
            </w:tcBorders>
            <w:shd w:val="clear" w:color="auto" w:fill="auto"/>
            <w:vAlign w:val="center"/>
          </w:tcPr>
          <w:p w14:paraId="35055B6A" w14:textId="2B55E7B2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7402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090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tcBorders>
              <w:top w:val="nil"/>
            </w:tcBorders>
            <w:shd w:val="clear" w:color="auto" w:fill="auto"/>
            <w:vAlign w:val="center"/>
          </w:tcPr>
          <w:p w14:paraId="2990D0E5" w14:textId="53ED6CC5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0915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vAlign w:val="center"/>
          </w:tcPr>
          <w:p w14:paraId="33AA9D6F" w14:textId="15C8A5D5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655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tcBorders>
              <w:top w:val="nil"/>
            </w:tcBorders>
            <w:shd w:val="clear" w:color="auto" w:fill="auto"/>
            <w:vAlign w:val="center"/>
          </w:tcPr>
          <w:p w14:paraId="336686AA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vAlign w:val="center"/>
          </w:tcPr>
          <w:p w14:paraId="7F48EB57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tcBorders>
              <w:top w:val="nil"/>
            </w:tcBorders>
            <w:vAlign w:val="center"/>
          </w:tcPr>
          <w:p w14:paraId="1A6B7D98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Scheda progetto</w:t>
            </w:r>
          </w:p>
          <w:p w14:paraId="056EF9F1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 xml:space="preserve">Decreto a contrarre </w:t>
            </w:r>
          </w:p>
          <w:p w14:paraId="2B7962AA" w14:textId="23F83DFE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Convenzione</w:t>
            </w:r>
          </w:p>
        </w:tc>
      </w:tr>
      <w:tr w:rsidR="003D6FA2" w:rsidRPr="00856B3D" w14:paraId="0A6D79D1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4A099486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C93B391" w14:textId="0CB4F9EE" w:rsidR="003D6FA2" w:rsidRPr="0032198C" w:rsidRDefault="003D6FA2" w:rsidP="003D6FA2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lang w:eastAsia="it-IT"/>
              </w:rPr>
              <w:t>Rispetta il principio orizzontale del “Do No Significant Harm” (DNSH) ai sensi dell'articolo 17 del Regolamento (UE) 2020/852?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95CA82D" w14:textId="2A4B0F83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678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72ACB2C4" w14:textId="46AF5C4A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87551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6653031C" w14:textId="6A978A71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071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19AB3765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878D895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0D773CAA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Scheda progetto</w:t>
            </w:r>
          </w:p>
          <w:p w14:paraId="53877FD4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 xml:space="preserve">Decreto a contrarre </w:t>
            </w:r>
          </w:p>
          <w:p w14:paraId="78F7007C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Convenzione</w:t>
            </w:r>
          </w:p>
          <w:p w14:paraId="2F19C37E" w14:textId="064D3B16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Documenti/atti tecnici o dichiarazione assolvimento del principio DNSH</w:t>
            </w:r>
          </w:p>
        </w:tc>
      </w:tr>
      <w:tr w:rsidR="003D6FA2" w:rsidRPr="00856B3D" w14:paraId="2AA30506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6D6ABE7B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EF1320A" w14:textId="36729544" w:rsidR="003D6FA2" w:rsidRPr="0032198C" w:rsidRDefault="003D6FA2" w:rsidP="003D6FA2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lang w:eastAsia="it-IT"/>
              </w:rPr>
              <w:t>Rispetta i seguenti principi ai sensi degli artt. 5 e 9 del Regolamento (UE) 2021/241?</w:t>
            </w:r>
          </w:p>
          <w:p w14:paraId="076D4082" w14:textId="77777777" w:rsidR="003D6FA2" w:rsidRPr="0032198C" w:rsidRDefault="003D6FA2" w:rsidP="003D6FA2">
            <w:pPr>
              <w:pStyle w:val="Paragrafoelenco"/>
              <w:numPr>
                <w:ilvl w:val="0"/>
                <w:numId w:val="39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lang w:eastAsia="it-IT"/>
              </w:rPr>
              <w:t>l’investimento non sostituisce le spese nazionali correnti;</w:t>
            </w:r>
          </w:p>
          <w:p w14:paraId="331A6D65" w14:textId="3AA92E98" w:rsidR="003D6FA2" w:rsidRPr="0032198C" w:rsidRDefault="003D6FA2" w:rsidP="003D6FA2">
            <w:pPr>
              <w:pStyle w:val="Paragrafoelenco"/>
              <w:numPr>
                <w:ilvl w:val="0"/>
                <w:numId w:val="39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2198C">
              <w:rPr>
                <w:rFonts w:ascii="Garamond" w:hAnsi="Garamond"/>
              </w:rPr>
              <w:t>l’investimento UE è addizionale e complementare al sostegno fornito nell'ambito di altri programmi e strumenti dell'Unione.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17E38726" w14:textId="753FD06D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6861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0EC46CE9" w14:textId="69879684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8200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2092F1A6" w14:textId="37B12A09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6529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404D4053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EA993E1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4C4A1F45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Scheda progetto</w:t>
            </w:r>
          </w:p>
          <w:p w14:paraId="529E77A7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 xml:space="preserve">Decreto a contrarre </w:t>
            </w:r>
          </w:p>
          <w:p w14:paraId="796D6F4C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Convenzione</w:t>
            </w:r>
          </w:p>
          <w:p w14:paraId="7A9B15DF" w14:textId="2C349CBB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Documenti/atti tecnici</w:t>
            </w:r>
          </w:p>
        </w:tc>
      </w:tr>
      <w:tr w:rsidR="003D6FA2" w:rsidRPr="00856B3D" w14:paraId="29B6DBFA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7DBCE64C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2DBE526" w14:textId="33F2A57F" w:rsidR="003D6FA2" w:rsidRPr="0032198C" w:rsidRDefault="003D6FA2" w:rsidP="003D6FA2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contribuisce al principio del </w:t>
            </w:r>
            <w:r w:rsidRPr="0032198C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tagging</w:t>
            </w: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clima o del </w:t>
            </w:r>
            <w:r w:rsidRPr="0032198C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tagging</w:t>
            </w: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digitale?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58F2C03D" w14:textId="297FD5DA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4675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73C5D167" w14:textId="4F22EC1D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5614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06FF562E" w14:textId="30DA99D0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8334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0C99DCA2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5B1F5FE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5027CB20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Scheda progetto</w:t>
            </w:r>
          </w:p>
          <w:p w14:paraId="21A86990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 xml:space="preserve">Decreto a contrarre </w:t>
            </w:r>
          </w:p>
          <w:p w14:paraId="14EFD329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Convenzione</w:t>
            </w:r>
          </w:p>
          <w:p w14:paraId="1736BB29" w14:textId="3706A4DF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Documenti/atti tecnici</w:t>
            </w:r>
          </w:p>
        </w:tc>
      </w:tr>
      <w:tr w:rsidR="003D6FA2" w:rsidRPr="00856B3D" w14:paraId="022FA6E5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572FBCCD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81BEA16" w14:textId="77777777" w:rsidR="003D6FA2" w:rsidRPr="0032198C" w:rsidRDefault="003D6FA2" w:rsidP="003D6FA2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rispetta i seguenti principi trasversali previsti dal Regolamento (UE) 241/2021:</w:t>
            </w:r>
          </w:p>
          <w:p w14:paraId="14519059" w14:textId="77777777" w:rsidR="003D6FA2" w:rsidRPr="0032198C" w:rsidRDefault="003D6FA2" w:rsidP="003D6FA2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della parità di genere ove pertinente;</w:t>
            </w:r>
          </w:p>
          <w:p w14:paraId="267975D6" w14:textId="77777777" w:rsidR="003D6FA2" w:rsidRPr="0032198C" w:rsidRDefault="003D6FA2" w:rsidP="003D6FA2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il principio di protezione e valorizzazione dei giovani ove pertinente;</w:t>
            </w:r>
          </w:p>
          <w:p w14:paraId="5D6ADA7D" w14:textId="7E29D912" w:rsidR="003D6FA2" w:rsidRPr="0032198C" w:rsidRDefault="003D6FA2" w:rsidP="003D6FA2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di superamento dei divari territoriali ove pertinente.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674CDB54" w14:textId="7F023AE3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5266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0A871144" w14:textId="22EB8C87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777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AAE18D1" w14:textId="52DB386C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47213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03FB1632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28F30D6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470589D5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Scheda progetto</w:t>
            </w:r>
          </w:p>
          <w:p w14:paraId="3A858A38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 xml:space="preserve">Decreto a contrarre </w:t>
            </w:r>
          </w:p>
          <w:p w14:paraId="30145804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Convenzione</w:t>
            </w:r>
          </w:p>
          <w:p w14:paraId="5A51762E" w14:textId="17816AD8" w:rsidR="003D6FA2" w:rsidRPr="0032198C" w:rsidRDefault="003D6FA2" w:rsidP="003D6FA2">
            <w:pPr>
              <w:spacing w:after="0" w:line="240" w:lineRule="auto"/>
              <w:ind w:left="360"/>
              <w:contextualSpacing/>
              <w:rPr>
                <w:rFonts w:ascii="Garamond" w:hAnsi="Garamond" w:cs="Calibri"/>
                <w:highlight w:val="yellow"/>
              </w:rPr>
            </w:pPr>
            <w:r w:rsidRPr="0032198C">
              <w:rPr>
                <w:rFonts w:ascii="Garamond" w:hAnsi="Garamond" w:cs="Calibri"/>
              </w:rPr>
              <w:lastRenderedPageBreak/>
              <w:t>Documenti/atti tecnici</w:t>
            </w:r>
          </w:p>
        </w:tc>
      </w:tr>
      <w:tr w:rsidR="003D6FA2" w:rsidRPr="00856B3D" w14:paraId="6C574ED6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5EE400FC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C069E5C" w14:textId="2216AA38" w:rsidR="003D6FA2" w:rsidRPr="0032198C" w:rsidRDefault="003D6FA2" w:rsidP="003D6FA2">
            <w:pPr>
              <w:pStyle w:val="Paragrafoelenco"/>
              <w:numPr>
                <w:ilvl w:val="0"/>
                <w:numId w:val="36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2B3D1744">
              <w:rPr>
                <w:rFonts w:ascii="Garamond" w:eastAsia="Times New Roman" w:hAnsi="Garamond" w:cs="Times New Roman"/>
                <w:color w:val="000000" w:themeColor="text1"/>
                <w:lang w:eastAsia="it-IT"/>
              </w:rPr>
              <w:t xml:space="preserve">contribuisce al conseguimento dei </w:t>
            </w:r>
            <w:r w:rsidRPr="2B3D1744">
              <w:rPr>
                <w:rFonts w:ascii="Garamond" w:eastAsia="Times New Roman" w:hAnsi="Garamond" w:cs="Times New Roman"/>
                <w:i/>
                <w:iCs/>
                <w:color w:val="000000" w:themeColor="text1"/>
                <w:lang w:eastAsia="it-IT"/>
              </w:rPr>
              <w:t>target</w:t>
            </w:r>
            <w:r w:rsidRPr="2B3D1744">
              <w:rPr>
                <w:rFonts w:ascii="Garamond" w:eastAsia="Times New Roman" w:hAnsi="Garamond" w:cs="Times New Roman"/>
                <w:color w:val="000000" w:themeColor="text1"/>
                <w:lang w:eastAsia="it-IT"/>
              </w:rPr>
              <w:t xml:space="preserve"> e delle </w:t>
            </w:r>
            <w:r w:rsidRPr="2B3D1744">
              <w:rPr>
                <w:rFonts w:ascii="Garamond" w:eastAsia="Times New Roman" w:hAnsi="Garamond" w:cs="Times New Roman"/>
                <w:i/>
                <w:iCs/>
                <w:color w:val="000000" w:themeColor="text1"/>
                <w:lang w:eastAsia="it-IT"/>
              </w:rPr>
              <w:t>milestones</w:t>
            </w:r>
            <w:r w:rsidRPr="2B3D1744">
              <w:rPr>
                <w:rFonts w:ascii="Garamond" w:eastAsia="Times New Roman" w:hAnsi="Garamond" w:cs="Times New Roman"/>
                <w:color w:val="000000" w:themeColor="text1"/>
                <w:lang w:eastAsia="it-IT"/>
              </w:rPr>
              <w:t xml:space="preserve"> nell’ambito della misura/investimento/riforma</w:t>
            </w:r>
            <w:r w:rsidR="00086BFB" w:rsidRPr="2B3D1744">
              <w:rPr>
                <w:rFonts w:ascii="Garamond" w:eastAsia="Times New Roman" w:hAnsi="Garamond" w:cs="Times New Roman"/>
                <w:color w:val="000000" w:themeColor="text1"/>
                <w:lang w:eastAsia="it-IT"/>
              </w:rPr>
              <w:t xml:space="preserve">, </w:t>
            </w:r>
            <w:r w:rsidR="00086BFB" w:rsidRPr="2B3D1744">
              <w:rPr>
                <w:rFonts w:ascii="Garamond" w:eastAsia="Times New Roman" w:hAnsi="Garamond" w:cs="Times New Roman"/>
                <w:lang w:eastAsia="it-IT"/>
              </w:rPr>
              <w:t xml:space="preserve">in conformità alle condizionalità previste da </w:t>
            </w:r>
            <w:r w:rsidR="00086BFB" w:rsidRPr="2B3D1744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Counseling </w:t>
            </w:r>
            <w:proofErr w:type="spellStart"/>
            <w:r w:rsidR="00086BFB" w:rsidRPr="2B3D1744">
              <w:rPr>
                <w:rFonts w:ascii="Garamond" w:eastAsia="Times New Roman" w:hAnsi="Garamond" w:cs="Times New Roman"/>
                <w:i/>
                <w:iCs/>
                <w:lang w:eastAsia="it-IT"/>
              </w:rPr>
              <w:t>Implementing</w:t>
            </w:r>
            <w:proofErr w:type="spellEnd"/>
            <w:r w:rsidR="00086BFB" w:rsidRPr="2B3D1744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="00086BFB" w:rsidRPr="2B3D1744">
              <w:rPr>
                <w:rFonts w:ascii="Garamond" w:eastAsia="Times New Roman" w:hAnsi="Garamond" w:cs="Times New Roman"/>
                <w:i/>
                <w:iCs/>
                <w:lang w:eastAsia="it-IT"/>
              </w:rPr>
              <w:t>Decision</w:t>
            </w:r>
            <w:proofErr w:type="spellEnd"/>
            <w:r w:rsidR="00086BFB" w:rsidRPr="2B3D1744">
              <w:rPr>
                <w:rFonts w:ascii="Garamond" w:eastAsia="Times New Roman" w:hAnsi="Garamond" w:cs="Times New Roman"/>
                <w:lang w:eastAsia="it-IT"/>
              </w:rPr>
              <w:t xml:space="preserve"> e </w:t>
            </w:r>
            <w:r w:rsidR="00086BFB" w:rsidRPr="2B3D1744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Operational </w:t>
            </w:r>
            <w:proofErr w:type="spellStart"/>
            <w:r w:rsidR="00086BFB" w:rsidRPr="2B3D1744">
              <w:rPr>
                <w:rFonts w:ascii="Garamond" w:eastAsia="Times New Roman" w:hAnsi="Garamond" w:cs="Times New Roman"/>
                <w:i/>
                <w:iCs/>
                <w:lang w:eastAsia="it-IT"/>
              </w:rPr>
              <w:t>Arragements</w:t>
            </w:r>
            <w:proofErr w:type="spellEnd"/>
            <w:r w:rsidR="00086BFB" w:rsidRPr="2B3D1744">
              <w:rPr>
                <w:rFonts w:ascii="Garamond" w:eastAsia="Times New Roman" w:hAnsi="Garamond" w:cs="Times New Roman"/>
                <w:lang w:eastAsia="it-IT"/>
              </w:rPr>
              <w:t xml:space="preserve"> e degli ulteriori requisiti specifici eventualmente previsti</w:t>
            </w:r>
            <w:r w:rsidRPr="2B3D1744">
              <w:rPr>
                <w:rFonts w:ascii="Garamond" w:eastAsia="Times New Roman" w:hAnsi="Garamond" w:cs="Times New Roman"/>
                <w:color w:val="000000" w:themeColor="text1"/>
                <w:lang w:eastAsia="it-IT"/>
              </w:rPr>
              <w:t>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54F60EF4" w14:textId="600458F8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8708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7EA89741" w14:textId="5EEA62BD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0503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24BF990B" w14:textId="383960B7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5012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655EFB5C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7DDD363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0CC28290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Scheda progetto</w:t>
            </w:r>
          </w:p>
          <w:p w14:paraId="12C86476" w14:textId="3CD1FD16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 xml:space="preserve">Decreto a contrarre </w:t>
            </w:r>
          </w:p>
          <w:p w14:paraId="79B63CCE" w14:textId="5F479DC6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Convenzione</w:t>
            </w:r>
          </w:p>
          <w:p w14:paraId="64034412" w14:textId="5F5FCFDD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Documenti/atti tecnici</w:t>
            </w:r>
          </w:p>
        </w:tc>
      </w:tr>
      <w:tr w:rsidR="003D6FA2" w:rsidRPr="00856B3D" w14:paraId="611F6D17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6B7020DF" w14:textId="0C9C76C4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47AA006D" w14:textId="46CAD005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L’Amministrazione ha presentato richiesta di iscrizione per la società in house affidataria nell’elenco istituito presso l’ANAC di cui all’art. 192 del D. Lgs 50/2016?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5FDF2159" w14:textId="5F3754BE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3920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0E0F45AD" w14:textId="6C30F551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478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AF0B85D" w14:textId="0004C991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6397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7FDDC2AA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981EFC3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78F47B4B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Elenco ANAC</w:t>
            </w:r>
          </w:p>
          <w:p w14:paraId="08D7FD5C" w14:textId="562ADCDD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hAnsi="Garamond" w:cs="Calibri"/>
              </w:rPr>
              <w:t>Istanza ad ANAC</w:t>
            </w:r>
          </w:p>
        </w:tc>
      </w:tr>
      <w:tr w:rsidR="003D6FA2" w:rsidRPr="00856B3D" w14:paraId="72A5326B" w14:textId="77777777" w:rsidTr="2B3D1744">
        <w:trPr>
          <w:trHeight w:val="693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7EC6C1A0" w14:textId="6984E896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94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9FF12AF" w14:textId="45083C13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È stato verificato che in presenza di controllo congiunto sono verificate tutte le seguenti condizioni (art. 5</w:t>
            </w:r>
            <w:r w:rsidR="002A4278" w:rsidRPr="0032198C">
              <w:rPr>
                <w:rFonts w:ascii="Garamond" w:hAnsi="Garamond"/>
              </w:rPr>
              <w:t>,</w:t>
            </w:r>
            <w:r w:rsidRPr="0032198C">
              <w:rPr>
                <w:rFonts w:ascii="Garamond" w:hAnsi="Garamond"/>
              </w:rPr>
              <w:t xml:space="preserve"> comma 5</w:t>
            </w:r>
            <w:r w:rsidR="002A4278" w:rsidRPr="0032198C">
              <w:rPr>
                <w:rFonts w:ascii="Garamond" w:hAnsi="Garamond"/>
              </w:rPr>
              <w:t>,</w:t>
            </w:r>
            <w:r w:rsidRPr="0032198C">
              <w:rPr>
                <w:rFonts w:ascii="Garamond" w:hAnsi="Garamond"/>
              </w:rPr>
              <w:t xml:space="preserve"> </w:t>
            </w:r>
            <w:proofErr w:type="spellStart"/>
            <w:r w:rsidRPr="0032198C">
              <w:rPr>
                <w:rFonts w:ascii="Garamond" w:hAnsi="Garamond"/>
              </w:rPr>
              <w:t>DLgs</w:t>
            </w:r>
            <w:proofErr w:type="spellEnd"/>
            <w:r w:rsidRPr="0032198C">
              <w:rPr>
                <w:rFonts w:ascii="Garamond" w:hAnsi="Garamond"/>
              </w:rPr>
              <w:t xml:space="preserve"> n. 50/2016):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397C8B48" w14:textId="28C616C2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7808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79F81C79" w14:textId="0EA58E95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5182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3E694D8F" w14:textId="69C626AD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5197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68D14DAC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09DC0D0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14:paraId="24B10449" w14:textId="77777777" w:rsidR="003D6FA2" w:rsidRPr="0032198C" w:rsidRDefault="003D6FA2" w:rsidP="003D6FA2">
            <w:pPr>
              <w:numPr>
                <w:ilvl w:val="0"/>
                <w:numId w:val="2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Atto costitutivo ente</w:t>
            </w:r>
          </w:p>
          <w:p w14:paraId="35FE2855" w14:textId="77777777" w:rsidR="003D6FA2" w:rsidRPr="0032198C" w:rsidRDefault="003D6FA2" w:rsidP="003D6FA2">
            <w:pPr>
              <w:numPr>
                <w:ilvl w:val="0"/>
                <w:numId w:val="2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Statuto</w:t>
            </w:r>
          </w:p>
          <w:p w14:paraId="3D7D8ED7" w14:textId="77777777" w:rsidR="003D6FA2" w:rsidRPr="0032198C" w:rsidRDefault="003D6FA2" w:rsidP="003D6FA2">
            <w:pPr>
              <w:numPr>
                <w:ilvl w:val="0"/>
                <w:numId w:val="2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Visura camerale</w:t>
            </w:r>
          </w:p>
          <w:p w14:paraId="7EFAB2AA" w14:textId="120DFBB2" w:rsidR="003D6FA2" w:rsidRPr="0032198C" w:rsidRDefault="003D6FA2" w:rsidP="003D6FA2">
            <w:pPr>
              <w:numPr>
                <w:ilvl w:val="0"/>
                <w:numId w:val="2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Altro</w:t>
            </w:r>
          </w:p>
        </w:tc>
      </w:tr>
      <w:tr w:rsidR="003D6FA2" w:rsidRPr="00856B3D" w14:paraId="024748EF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7FE5FF17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57816FB" w14:textId="30C2AAFD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a) gli organi decisionali della persona giuridica controllata sono composti da rappresentanti di tutte le amministrazioni aggiudicatrici partecipanti. Singoli rappresentanti possono rappresentare varie o tutte le amministrazioni aggiudicatrici (art. 5</w:t>
            </w:r>
            <w:r w:rsidR="002A4278" w:rsidRPr="0032198C">
              <w:rPr>
                <w:rFonts w:ascii="Garamond" w:hAnsi="Garamond"/>
              </w:rPr>
              <w:t>,</w:t>
            </w:r>
            <w:r w:rsidRPr="0032198C">
              <w:rPr>
                <w:rFonts w:ascii="Garamond" w:hAnsi="Garamond"/>
              </w:rPr>
              <w:t xml:space="preserve"> comma, 5 lett. a</w:t>
            </w:r>
            <w:proofErr w:type="gramStart"/>
            <w:r w:rsidRPr="0032198C">
              <w:rPr>
                <w:rFonts w:ascii="Garamond" w:hAnsi="Garamond"/>
              </w:rPr>
              <w:t>) ?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5B167E50" w14:textId="6CDDE007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23908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08F8A8D2" w14:textId="45718155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4568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46712707" w14:textId="1DCE1C26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6529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7DF30DDB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0679459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Merge/>
            <w:vAlign w:val="center"/>
          </w:tcPr>
          <w:p w14:paraId="50B31C08" w14:textId="77777777" w:rsidR="003D6FA2" w:rsidRPr="0032198C" w:rsidRDefault="003D6FA2" w:rsidP="003D6FA2">
            <w:pPr>
              <w:numPr>
                <w:ilvl w:val="0"/>
                <w:numId w:val="2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  <w:highlight w:val="yellow"/>
              </w:rPr>
            </w:pPr>
          </w:p>
        </w:tc>
      </w:tr>
      <w:tr w:rsidR="003D6FA2" w:rsidRPr="00856B3D" w14:paraId="2CC0A70C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2BD97716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0BA58F7" w14:textId="4D882DAA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b) tali amministrazioni aggiudicatrici sono in grado di esercitare congiuntamente un’influenza determinante sugli obiettivi strategici e sulle decisioni significative di detta persona giuridica (art. 5</w:t>
            </w:r>
            <w:r w:rsidR="002A4278" w:rsidRPr="0032198C">
              <w:rPr>
                <w:rFonts w:ascii="Garamond" w:hAnsi="Garamond"/>
              </w:rPr>
              <w:t>,</w:t>
            </w:r>
            <w:r w:rsidRPr="0032198C">
              <w:rPr>
                <w:rFonts w:ascii="Garamond" w:hAnsi="Garamond"/>
              </w:rPr>
              <w:t xml:space="preserve"> comma 5</w:t>
            </w:r>
            <w:r w:rsidR="002A4278" w:rsidRPr="0032198C">
              <w:rPr>
                <w:rFonts w:ascii="Garamond" w:hAnsi="Garamond"/>
              </w:rPr>
              <w:t>,</w:t>
            </w:r>
            <w:r w:rsidRPr="0032198C">
              <w:rPr>
                <w:rFonts w:ascii="Garamond" w:hAnsi="Garamond"/>
              </w:rPr>
              <w:t xml:space="preserve"> lett. b</w:t>
            </w:r>
            <w:proofErr w:type="gramStart"/>
            <w:r w:rsidRPr="0032198C">
              <w:rPr>
                <w:rFonts w:ascii="Garamond" w:hAnsi="Garamond"/>
              </w:rPr>
              <w:t>) ?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17F3CAA2" w14:textId="40901402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6933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7EB16697" w14:textId="5E923137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5987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6B9A278" w14:textId="5391E982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13020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4A9AB9EC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CDB74F8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Merge/>
            <w:vAlign w:val="center"/>
          </w:tcPr>
          <w:p w14:paraId="7A230696" w14:textId="77777777" w:rsidR="003D6FA2" w:rsidRPr="0032198C" w:rsidRDefault="003D6FA2" w:rsidP="003D6FA2">
            <w:pPr>
              <w:numPr>
                <w:ilvl w:val="0"/>
                <w:numId w:val="2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  <w:highlight w:val="yellow"/>
              </w:rPr>
            </w:pPr>
          </w:p>
        </w:tc>
      </w:tr>
      <w:tr w:rsidR="003D6FA2" w:rsidRPr="00856B3D" w14:paraId="308B55B9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60F47775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7B373" w14:textId="5AE82225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c) la persona giuridica controllata non persegue interessi contrari a quelli delle amministrazioni aggiudicatrici controllanti (art. 5</w:t>
            </w:r>
            <w:r w:rsidR="006111EC" w:rsidRPr="0032198C">
              <w:rPr>
                <w:rFonts w:ascii="Garamond" w:hAnsi="Garamond"/>
              </w:rPr>
              <w:t>,</w:t>
            </w:r>
            <w:r w:rsidRPr="0032198C">
              <w:rPr>
                <w:rFonts w:ascii="Garamond" w:hAnsi="Garamond"/>
              </w:rPr>
              <w:t xml:space="preserve"> comma 5</w:t>
            </w:r>
            <w:r w:rsidR="006111EC" w:rsidRPr="0032198C">
              <w:rPr>
                <w:rFonts w:ascii="Garamond" w:hAnsi="Garamond"/>
              </w:rPr>
              <w:t>,</w:t>
            </w:r>
            <w:r w:rsidRPr="0032198C">
              <w:rPr>
                <w:rFonts w:ascii="Garamond" w:hAnsi="Garamond"/>
              </w:rPr>
              <w:t xml:space="preserve"> lett. c</w:t>
            </w:r>
            <w:proofErr w:type="gramStart"/>
            <w:r w:rsidRPr="0032198C">
              <w:rPr>
                <w:rFonts w:ascii="Garamond" w:hAnsi="Garamond"/>
              </w:rPr>
              <w:t>) ?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5FCC047D" w14:textId="7095BE1A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3446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30D514B7" w14:textId="3A4A06D8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0957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9887A22" w14:textId="1353D7FF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2102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03C25966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1EC5906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Merge/>
            <w:vAlign w:val="center"/>
          </w:tcPr>
          <w:p w14:paraId="73201325" w14:textId="77777777" w:rsidR="003D6FA2" w:rsidRPr="0032198C" w:rsidRDefault="003D6FA2" w:rsidP="003D6FA2">
            <w:pPr>
              <w:numPr>
                <w:ilvl w:val="0"/>
                <w:numId w:val="2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  <w:highlight w:val="yellow"/>
              </w:rPr>
            </w:pPr>
          </w:p>
        </w:tc>
      </w:tr>
      <w:tr w:rsidR="003D6FA2" w:rsidRPr="00856B3D" w14:paraId="7D2D5FDA" w14:textId="77777777" w:rsidTr="2B3D1744">
        <w:trPr>
          <w:trHeight w:val="693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53F1C88B" w14:textId="571F7F12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94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F4104DE" w14:textId="76D80C27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Qualora si tratti di affidamento aggiudicato da una persona giuridica controllata che è un’amministrazione aggiudicatrice, alla propria amministrazione aggiudicatrice controllante o ad un altro soggetto giuridico controllato dalla stessa amministrazione aggiudicatrice, è soddisfatta almeno una delle seguenti condizioni (art. 5</w:t>
            </w:r>
            <w:r w:rsidR="003E6D04" w:rsidRPr="0032198C">
              <w:rPr>
                <w:rFonts w:ascii="Garamond" w:hAnsi="Garamond"/>
              </w:rPr>
              <w:t>,</w:t>
            </w:r>
            <w:r w:rsidRPr="0032198C">
              <w:rPr>
                <w:rFonts w:ascii="Garamond" w:hAnsi="Garamond"/>
              </w:rPr>
              <w:t xml:space="preserve"> comma 3):</w:t>
            </w:r>
          </w:p>
          <w:p w14:paraId="7DA76C96" w14:textId="75FE0514" w:rsidR="003D6FA2" w:rsidRPr="0032198C" w:rsidRDefault="003D6FA2" w:rsidP="003D6FA2">
            <w:pPr>
              <w:pStyle w:val="Paragrafoelenco"/>
              <w:numPr>
                <w:ilvl w:val="0"/>
                <w:numId w:val="35"/>
              </w:numPr>
              <w:spacing w:beforeLines="60" w:before="144" w:afterLines="60" w:after="144" w:line="240" w:lineRule="auto"/>
              <w:jc w:val="both"/>
              <w:rPr>
                <w:rFonts w:ascii="Garamond" w:hAnsi="Garamond" w:cs="Calibri"/>
              </w:rPr>
            </w:pPr>
            <w:r w:rsidRPr="0032198C">
              <w:rPr>
                <w:rFonts w:ascii="Garamond" w:hAnsi="Garamond"/>
              </w:rPr>
              <w:t>nella persona giuridica alla quale viene aggiudicato l’appalto pubblico non c’è alcuna partecipazione diretta di capitali privati?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1AFDC383" w14:textId="4FC5BAEC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85923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14422660" w14:textId="7DBCDA0F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6188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48C6E3AD" w14:textId="239118C8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34081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11194389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1409086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14:paraId="2318FA53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Atto costitutivo ente</w:t>
            </w:r>
          </w:p>
          <w:p w14:paraId="10481986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Statuto</w:t>
            </w:r>
          </w:p>
          <w:p w14:paraId="3907D537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>Visura camerale</w:t>
            </w:r>
          </w:p>
          <w:p w14:paraId="74F52F88" w14:textId="7C8B66E9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hAnsi="Garamond" w:cs="Calibri"/>
              </w:rPr>
              <w:t>Altro</w:t>
            </w:r>
          </w:p>
        </w:tc>
      </w:tr>
      <w:tr w:rsidR="003D6FA2" w:rsidRPr="00856B3D" w14:paraId="47E767E7" w14:textId="77777777" w:rsidTr="2B3D1744">
        <w:trPr>
          <w:trHeight w:val="693"/>
        </w:trPr>
        <w:tc>
          <w:tcPr>
            <w:tcW w:w="136" w:type="pct"/>
            <w:vMerge/>
            <w:vAlign w:val="center"/>
          </w:tcPr>
          <w:p w14:paraId="1053833C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01F9EA5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0ppure</w:t>
            </w:r>
          </w:p>
          <w:p w14:paraId="6EDE4E0A" w14:textId="69149A5B" w:rsidR="003D6FA2" w:rsidRPr="0032198C" w:rsidRDefault="003D6FA2" w:rsidP="003D6FA2">
            <w:pPr>
              <w:pStyle w:val="Paragrafoelenco"/>
              <w:numPr>
                <w:ilvl w:val="0"/>
                <w:numId w:val="35"/>
              </w:numPr>
              <w:spacing w:beforeLines="60" w:before="144" w:afterLines="60" w:after="144" w:line="240" w:lineRule="auto"/>
              <w:jc w:val="both"/>
              <w:rPr>
                <w:rFonts w:ascii="Garamond" w:hAnsi="Garamond" w:cs="Calibri"/>
              </w:rPr>
            </w:pPr>
            <w:r w:rsidRPr="0032198C">
              <w:rPr>
                <w:rFonts w:ascii="Garamond" w:hAnsi="Garamond"/>
              </w:rPr>
              <w:t>nella persona giuridica alla quale viene aggiudicato l’appalto pubblico c’è partecipazione diretta di capitali privati, ma non comportano controllo o potere di veto prescritte dalla legislazione nazionale, in conformità dei trattati, e non esercitano un’influenza determinante sulla persona giuridica controllata?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6164CD24" w14:textId="6D5CAFBF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779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731ED37D" w14:textId="3918F91C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6806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00A45475" w14:textId="56FF232D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9311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3B48AB4D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DE0758C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Merge/>
            <w:vAlign w:val="center"/>
          </w:tcPr>
          <w:p w14:paraId="570A7997" w14:textId="77777777" w:rsidR="003D6FA2" w:rsidRPr="0032198C" w:rsidRDefault="003D6FA2" w:rsidP="003D6FA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Garamond" w:hAnsi="Garamond" w:cs="Calibri"/>
                <w:highlight w:val="yellow"/>
              </w:rPr>
            </w:pPr>
          </w:p>
        </w:tc>
      </w:tr>
      <w:tr w:rsidR="003D6FA2" w:rsidRPr="00856B3D" w14:paraId="270E5F8B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66373BE8" w14:textId="3556C710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70022AA4" w14:textId="1F2DB9BB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L’Amministrazione ha presentato richiesta alla società in house di presentazione di una proposta progettuale in linea con gli indirizzi previsti dalla scheda progetto di riferimento approvata?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1E2ABCFB" w14:textId="4E072A8D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534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68A0B622" w14:textId="733DF837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559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8782518" w14:textId="2743CAD2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2037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3433F564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859D7EB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39BD1D00" w14:textId="0A95D5EC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Atto/Comunicazione di richiesta</w:t>
            </w:r>
          </w:p>
        </w:tc>
      </w:tr>
      <w:tr w:rsidR="003D6FA2" w:rsidRPr="00856B3D" w14:paraId="28B99ADA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2C7667B6" w14:textId="5D1F7E36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55757CDE" w14:textId="5C365956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La società in house ha presentato una proposta progettuale tecnico-economica inerente alla richiesta presentata dall’Amministrazione?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174442FE" w14:textId="314CD973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9322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30CAC4CB" w14:textId="449C9DFC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984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6DEC7443" w14:textId="122704F7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1658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23352A59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9A6637C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0F436D02" w14:textId="6314801B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Atto/Comunicazione di trasmissione della proposta progettuale</w:t>
            </w:r>
          </w:p>
        </w:tc>
      </w:tr>
      <w:tr w:rsidR="003D6FA2" w:rsidRPr="00856B3D" w14:paraId="660930B5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603C8220" w14:textId="1C39CFCF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7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0C58E4CA" w14:textId="0E26D108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La proposta progettuale presentata dalla società in house descrive l'oggetto della prestazione e ne precisa il valore?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494DC0B8" w14:textId="44CF1D06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5024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46E73A8B" w14:textId="6B650C1E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1277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2FBDCF52" w14:textId="6C6C5039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6336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1FC75B0D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DFCC888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25A5D5D6" w14:textId="5A05651B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Proposta progettuale</w:t>
            </w:r>
          </w:p>
        </w:tc>
      </w:tr>
      <w:tr w:rsidR="003D6FA2" w:rsidRPr="00856B3D" w14:paraId="4AAE7FD5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4445B8E2" w14:textId="44466734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41D27F75" w14:textId="46EB468A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E’ stata effettuata la valutazione “sulla congruità economica” dell'offerta dei soggetti in house, avendo riguardo all'oggetto e al valore della prestazione, inserendo nella motivazione del provvedimento di affidamento le ragioni del mancato ricorso al mercato, nonché i benefici per la collettività della forma di gestione prescelta, anche con riferimento agli obiettivi di universalità e socialità, di efficienza, di economicità e di qualità del servizio, nonché di ottimale impiego delle risorse pubbliche, secondo quanto previsto all’art. 192, comma 2 D.lgs. 50/2016?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43707EAD" w14:textId="0F556687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3099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4DB87E26" w14:textId="3B12A4AB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8012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39CC66B3" w14:textId="2DE94DE3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7813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6004E3C8" w14:textId="1A79FDF2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18CB445" w14:textId="354CD7F0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3CB6C4F3" w14:textId="3BB57592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Atto/Relazione sulla congruità economica</w:t>
            </w:r>
          </w:p>
        </w:tc>
      </w:tr>
      <w:tr w:rsidR="003D6FA2" w:rsidRPr="00856B3D" w14:paraId="586BDD6F" w14:textId="77777777" w:rsidTr="2B3D1744">
        <w:trPr>
          <w:trHeight w:val="906"/>
        </w:trPr>
        <w:tc>
          <w:tcPr>
            <w:tcW w:w="136" w:type="pct"/>
            <w:vMerge w:val="restart"/>
            <w:shd w:val="clear" w:color="auto" w:fill="auto"/>
            <w:vAlign w:val="center"/>
          </w:tcPr>
          <w:p w14:paraId="7F54E7FD" w14:textId="6F9A52E1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940" w:type="pct"/>
            <w:vMerge w:val="restart"/>
            <w:shd w:val="clear" w:color="auto" w:fill="auto"/>
            <w:vAlign w:val="center"/>
          </w:tcPr>
          <w:p w14:paraId="7754DC27" w14:textId="5D3BED95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La proposta progettuale predisposta dall’ente in house è stata approvata dall’Amministrazione?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0D8EBF21" w14:textId="3ECF35D0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7522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38470B50" w14:textId="7400DDEB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5059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1889C9FE" w14:textId="6995D247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3983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7916C526" w14:textId="29330121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799645A0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Merge w:val="restart"/>
            <w:vAlign w:val="center"/>
          </w:tcPr>
          <w:p w14:paraId="14FA1106" w14:textId="289A0EEA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a contrarre dell’Amministrazione</w:t>
            </w:r>
          </w:p>
        </w:tc>
      </w:tr>
      <w:tr w:rsidR="003D6FA2" w:rsidRPr="00856B3D" w14:paraId="1FA9034E" w14:textId="77777777" w:rsidTr="2B3D1744">
        <w:trPr>
          <w:trHeight w:val="906"/>
        </w:trPr>
        <w:tc>
          <w:tcPr>
            <w:tcW w:w="136" w:type="pct"/>
            <w:vMerge/>
            <w:vAlign w:val="center"/>
          </w:tcPr>
          <w:p w14:paraId="165560FF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940" w:type="pct"/>
            <w:vMerge/>
            <w:vAlign w:val="center"/>
          </w:tcPr>
          <w:p w14:paraId="6476E2B0" w14:textId="77777777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FE361CA" w14:textId="68F15E14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4194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112B52C9" w14:textId="6A1D070A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0439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461398AD" w14:textId="4066E342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1921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vMerge/>
            <w:vAlign w:val="center"/>
          </w:tcPr>
          <w:p w14:paraId="78D4EC67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vMerge/>
            <w:vAlign w:val="center"/>
          </w:tcPr>
          <w:p w14:paraId="1B7E172B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Merge/>
            <w:vAlign w:val="center"/>
          </w:tcPr>
          <w:p w14:paraId="4F4B87E4" w14:textId="77777777" w:rsidR="003D6FA2" w:rsidRPr="0032198C" w:rsidRDefault="003D6FA2" w:rsidP="003D6FA2">
            <w:pPr>
              <w:pStyle w:val="Paragrafoelenco"/>
              <w:spacing w:beforeLines="60" w:before="144" w:afterLines="60" w:after="144" w:line="240" w:lineRule="auto"/>
              <w:ind w:left="348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D6FA2" w:rsidRPr="00856B3D" w14:paraId="3BAD75D1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37BFCD03" w14:textId="49F46B9F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10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5428BC30" w14:textId="6E17153E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 w:cs="Calibri"/>
              </w:rPr>
            </w:pPr>
            <w:r w:rsidRPr="0032198C">
              <w:rPr>
                <w:rFonts w:ascii="Garamond" w:hAnsi="Garamond" w:cs="Calibri"/>
              </w:rPr>
              <w:t xml:space="preserve">La Convenzione con l’ente </w:t>
            </w:r>
            <w:r w:rsidRPr="0032198C">
              <w:rPr>
                <w:rFonts w:ascii="Garamond" w:hAnsi="Garamond" w:cs="Calibri"/>
                <w:i/>
                <w:iCs/>
              </w:rPr>
              <w:t>in house</w:t>
            </w:r>
            <w:r w:rsidRPr="0032198C">
              <w:rPr>
                <w:rFonts w:ascii="Garamond" w:hAnsi="Garamond" w:cs="Calibri"/>
              </w:rPr>
              <w:t xml:space="preserve"> è stata sottoscritta e sono stati indicati i riferimenti al PNRR, alla Missione, alla Componente, all’Investimento e alla misura a valere dei quali è individuata la copertura finanziaria, il Codice Unico di Progetto (CUP)?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39C85DF2" w14:textId="36956928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995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56C8E4F4" w14:textId="5F5CB396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45183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4044EE3" w14:textId="1CD2B9DC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80380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64534A08" w14:textId="77777777" w:rsidR="003D6FA2" w:rsidRPr="0032198C" w:rsidRDefault="003D6FA2" w:rsidP="003D6FA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A4C0093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00BF0848" w14:textId="0C6978E2" w:rsidR="003D6FA2" w:rsidRPr="0032198C" w:rsidRDefault="003D6FA2" w:rsidP="003D6FA2">
            <w:pPr>
              <w:numPr>
                <w:ilvl w:val="0"/>
                <w:numId w:val="27"/>
              </w:num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Convenzione </w:t>
            </w:r>
          </w:p>
        </w:tc>
      </w:tr>
      <w:tr w:rsidR="003D6FA2" w:rsidRPr="00856B3D" w14:paraId="4E1A1AA5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4EBD6BEE" w14:textId="2ADBC90A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11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53E2664C" w14:textId="74310588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La convenzione è corredata da regolare disposizione giuridicamente vincolante ed impegno di spesa, associato ad un apposito Codice Unico di Progetto (CUP)?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2F7B4D79" w14:textId="5B08597A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0509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2857E8F6" w14:textId="5F73E958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62659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4F90DC37" w14:textId="13DD3D86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79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035D0253" w14:textId="3E78A224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22EE38D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14:paraId="7BCBA6AA" w14:textId="77777777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</w:t>
            </w:r>
          </w:p>
          <w:p w14:paraId="2FA09F6E" w14:textId="61411CDE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di impegno</w:t>
            </w:r>
          </w:p>
          <w:p w14:paraId="7BDC50F1" w14:textId="5E8A81F6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Altro</w:t>
            </w:r>
          </w:p>
        </w:tc>
      </w:tr>
      <w:tr w:rsidR="003D6FA2" w:rsidRPr="00856B3D" w14:paraId="3DB7FF5F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31567713" w14:textId="5A1BAC11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12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5D22DFBA" w14:textId="7AD1C16F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>La documentazione è stata trasmessa agli organi di controllo per le verifiche di competenza (invio all'Ufficio del bilancio per il riscontro di regolarità amministrativo-contabile per il successivo inoltro alla Corte dei conti per la verifica di legittimità)?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1DEDDBE2" w14:textId="149B0370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0718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49192380" w14:textId="13605500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3230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6473BA64" w14:textId="106E71EB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95283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46C286D0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FBAB666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14:paraId="7CC1EE9D" w14:textId="77777777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Visto di controllo e legittimità Corte dei conti</w:t>
            </w:r>
          </w:p>
          <w:p w14:paraId="46E5AF4B" w14:textId="0F76BCF3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di impegno</w:t>
            </w:r>
          </w:p>
          <w:p w14:paraId="28F442EB" w14:textId="6E762E93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Convenzione</w:t>
            </w:r>
          </w:p>
        </w:tc>
      </w:tr>
      <w:tr w:rsidR="003D6FA2" w:rsidRPr="00856B3D" w14:paraId="1DD8DF49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1F419735" w14:textId="5321DEE9" w:rsidR="003D6FA2" w:rsidRPr="0032198C" w:rsidRDefault="003D6FA2" w:rsidP="003D6FA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13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3252813B" w14:textId="0AE12420" w:rsidR="003D6FA2" w:rsidRPr="0032198C" w:rsidRDefault="003D6FA2" w:rsidP="003D6FA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32198C">
              <w:rPr>
                <w:rFonts w:ascii="Garamond" w:hAnsi="Garamond"/>
              </w:rPr>
              <w:t xml:space="preserve">È stata approvata la progettazione esecutiva trasmessa dall’ente </w:t>
            </w:r>
            <w:r w:rsidRPr="0032198C">
              <w:rPr>
                <w:rFonts w:ascii="Garamond" w:hAnsi="Garamond"/>
                <w:i/>
                <w:iCs/>
              </w:rPr>
              <w:t>in house</w:t>
            </w:r>
            <w:r w:rsidRPr="0032198C">
              <w:rPr>
                <w:rFonts w:ascii="Garamond" w:hAnsi="Garamond"/>
              </w:rPr>
              <w:t xml:space="preserve">? 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22347805" w14:textId="510E04B0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7162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51ED2B83" w14:textId="30DECA93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60993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12AB1650" w14:textId="743541BB" w:rsidR="003D6FA2" w:rsidRPr="0032198C" w:rsidRDefault="00594D79" w:rsidP="003D6FA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34762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A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4883A6BF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DA0C340" w14:textId="77777777" w:rsidR="003D6FA2" w:rsidRPr="0032198C" w:rsidRDefault="003D6FA2" w:rsidP="003D6FA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52CBDFC5" w14:textId="77777777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Progetto esecutivo</w:t>
            </w:r>
          </w:p>
          <w:p w14:paraId="5ADEE75B" w14:textId="77777777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Istruttoria</w:t>
            </w:r>
          </w:p>
          <w:p w14:paraId="1B6F7499" w14:textId="2677AE78" w:rsidR="003D6FA2" w:rsidRPr="0032198C" w:rsidRDefault="003D6FA2" w:rsidP="003D6FA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Atto di approvazione dell’Amministrazione</w:t>
            </w:r>
          </w:p>
        </w:tc>
      </w:tr>
      <w:tr w:rsidR="003D10EB" w:rsidRPr="00856B3D" w14:paraId="6C83EB6D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5FBF959F" w14:textId="661C9E56" w:rsidR="003D10EB" w:rsidRPr="0032198C" w:rsidRDefault="003D10EB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14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53DBCFCC" w14:textId="5A84FD3E" w:rsidR="003D10EB" w:rsidRPr="0032198C" w:rsidRDefault="003D10EB" w:rsidP="003D10EB">
            <w:pPr>
              <w:spacing w:beforeLines="60" w:before="144" w:afterLines="60" w:after="144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>
              <w:rPr>
                <w:rFonts w:ascii="Garamond" w:hAnsi="Garamond"/>
              </w:rPr>
              <w:t>È stata verificata l’a</w:t>
            </w:r>
            <w:r w:rsidRPr="0048789E">
              <w:rPr>
                <w:rFonts w:ascii="Garamond" w:hAnsi="Garamond"/>
              </w:rPr>
              <w:t>ssenza</w:t>
            </w:r>
            <w:r>
              <w:rPr>
                <w:rFonts w:ascii="Garamond" w:hAnsi="Garamond"/>
              </w:rPr>
              <w:t xml:space="preserve"> di</w:t>
            </w:r>
            <w:r w:rsidRPr="0048789E">
              <w:rPr>
                <w:rFonts w:ascii="Garamond" w:hAnsi="Garamond"/>
              </w:rPr>
              <w:t xml:space="preserve"> conflitti di interesse</w:t>
            </w:r>
            <w:r>
              <w:rPr>
                <w:rFonts w:ascii="Garamond" w:hAnsi="Garamond"/>
              </w:rPr>
              <w:t xml:space="preserve"> e di motivi di incompatibilità?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32BFB98D" w14:textId="3AF408DE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15537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003E140B" w14:textId="3F050238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8235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689397DA" w14:textId="3E32E274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13674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01356655" w14:textId="77777777" w:rsidR="003D10EB" w:rsidRPr="0032198C" w:rsidRDefault="003D10EB" w:rsidP="003D10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8A38E76" w14:textId="77777777" w:rsidR="003D10EB" w:rsidRPr="0032198C" w:rsidRDefault="003D10EB" w:rsidP="003D10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41265A40" w14:textId="77777777" w:rsidR="003D10EB" w:rsidRDefault="003D10EB" w:rsidP="003D10EB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</w:t>
            </w:r>
          </w:p>
          <w:p w14:paraId="359D3EED" w14:textId="7761287B" w:rsidR="003D10EB" w:rsidRPr="0032198C" w:rsidRDefault="003D10EB" w:rsidP="003D10EB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8789E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3D10EB" w:rsidRPr="00856B3D" w14:paraId="0427AE8E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4B6754B4" w14:textId="78D9FD27" w:rsidR="003D10EB" w:rsidRPr="0032198C" w:rsidRDefault="003D10EB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56294A44" w14:textId="655AF1B7" w:rsidR="003D10EB" w:rsidRPr="0032198C" w:rsidRDefault="003D10EB" w:rsidP="003D10EB">
            <w:pPr>
              <w:spacing w:beforeLines="60" w:before="144" w:afterLines="60" w:after="144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>
              <w:rPr>
                <w:rFonts w:ascii="Garamond" w:hAnsi="Garamond"/>
              </w:rPr>
              <w:t>Sono state svolte le verifiche in merito al titolare effettivo, in conformità alla</w:t>
            </w:r>
            <w:r w:rsidRPr="0048789E">
              <w:rPr>
                <w:rFonts w:ascii="Garamond" w:hAnsi="Garamond"/>
              </w:rPr>
              <w:t xml:space="preserve"> normativa antiriciclaggio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0912FA7C" w14:textId="62BC44F5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144584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38200A1D" w14:textId="6BAE697B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14827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4030D4AD" w14:textId="1D1184E7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4643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2C5BB808" w14:textId="77777777" w:rsidR="003D10EB" w:rsidRPr="0032198C" w:rsidRDefault="003D10EB" w:rsidP="003D10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5AFD3CF" w14:textId="77777777" w:rsidR="003D10EB" w:rsidRPr="0032198C" w:rsidRDefault="003D10EB" w:rsidP="003D10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1C65CFBA" w14:textId="77777777" w:rsidR="003D10EB" w:rsidRDefault="003D10EB" w:rsidP="003D10EB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</w:t>
            </w:r>
          </w:p>
          <w:p w14:paraId="555DA249" w14:textId="08DEDBDB" w:rsidR="003D10EB" w:rsidRPr="0032198C" w:rsidRDefault="003D10EB" w:rsidP="003D10EB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8789E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3D10EB" w:rsidRPr="00856B3D" w14:paraId="7F9762B0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1C0F8ECA" w14:textId="473B8FDB" w:rsidR="003D10EB" w:rsidRPr="0032198C" w:rsidRDefault="003D10EB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1BE5A21E" w14:textId="53809085" w:rsidR="003D10EB" w:rsidRPr="0032198C" w:rsidRDefault="003D10EB" w:rsidP="003D10EB">
            <w:pPr>
              <w:spacing w:beforeLines="60" w:before="144" w:afterLines="60" w:after="144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 w:rsidRPr="0032198C">
              <w:rPr>
                <w:rFonts w:ascii="Garamond" w:hAnsi="Garamond" w:cs="Arial"/>
                <w:color w:val="202124"/>
                <w:shd w:val="clear" w:color="auto" w:fill="FFFFFF"/>
              </w:rPr>
              <w:t>L’Amministrazione aggiudicatrice ha pubblicato gli atti di affidamento sul profilo del committente (art. 192, comma 3, d.lgs. 50/2016)?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53891E5B" w14:textId="58C678EF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9978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4E5E7182" w14:textId="2CB90FC2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6705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18356A03" w14:textId="3FFFDA7C" w:rsidR="003D10EB" w:rsidRPr="0032198C" w:rsidRDefault="00594D79" w:rsidP="003D10EB">
            <w:pPr>
              <w:spacing w:beforeLines="60" w:before="144" w:afterLines="60" w:after="144" w:line="240" w:lineRule="auto"/>
              <w:jc w:val="center"/>
              <w:rPr>
                <w:rFonts w:ascii="Garamond" w:eastAsia="MS Gothic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9012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B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5430AA23" w14:textId="77777777" w:rsidR="003D10EB" w:rsidRPr="0032198C" w:rsidRDefault="003D10EB" w:rsidP="003D10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9FBF1A1" w14:textId="77777777" w:rsidR="003D10EB" w:rsidRPr="0032198C" w:rsidRDefault="003D10EB" w:rsidP="003D10EB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0171A36E" w14:textId="70B12761" w:rsidR="003D10EB" w:rsidRPr="0032198C" w:rsidRDefault="003D10EB" w:rsidP="003D10EB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2B3D1744">
              <w:rPr>
                <w:rFonts w:ascii="Garamond" w:eastAsia="Times New Roman" w:hAnsi="Garamond" w:cs="Times New Roman"/>
                <w:color w:val="000000" w:themeColor="text1"/>
                <w:lang w:eastAsia="it-IT"/>
              </w:rPr>
              <w:t>Sito del committente</w:t>
            </w:r>
          </w:p>
        </w:tc>
      </w:tr>
      <w:tr w:rsidR="003D10EB" w:rsidRPr="00856B3D" w14:paraId="4E60BF92" w14:textId="77777777" w:rsidTr="2B3D1744">
        <w:trPr>
          <w:trHeight w:val="419"/>
        </w:trPr>
        <w:tc>
          <w:tcPr>
            <w:tcW w:w="136" w:type="pct"/>
            <w:shd w:val="clear" w:color="auto" w:fill="B8CCE4"/>
            <w:vAlign w:val="center"/>
            <w:hideMark/>
          </w:tcPr>
          <w:p w14:paraId="3705D171" w14:textId="058215D9" w:rsidR="003D10EB" w:rsidRPr="0032198C" w:rsidRDefault="003D10EB" w:rsidP="003D10E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b/>
                <w:bCs/>
                <w:lang w:eastAsia="it-IT"/>
              </w:rPr>
              <w:t>B</w:t>
            </w:r>
          </w:p>
        </w:tc>
        <w:tc>
          <w:tcPr>
            <w:tcW w:w="4864" w:type="pct"/>
            <w:gridSpan w:val="7"/>
            <w:shd w:val="clear" w:color="auto" w:fill="B8CCE4"/>
            <w:vAlign w:val="center"/>
            <w:hideMark/>
          </w:tcPr>
          <w:p w14:paraId="7540B4B0" w14:textId="0D7961BB" w:rsidR="003D10EB" w:rsidRPr="0032198C" w:rsidRDefault="003D10EB" w:rsidP="003D10EB">
            <w:pPr>
              <w:spacing w:after="0" w:line="240" w:lineRule="auto"/>
              <w:ind w:left="357" w:hanging="357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Esecuzione  </w:t>
            </w:r>
          </w:p>
        </w:tc>
      </w:tr>
      <w:tr w:rsidR="00C40102" w:rsidRPr="00856B3D" w14:paraId="3CD721CC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65B28017" w14:textId="1D2C9F26" w:rsidR="00C40102" w:rsidRPr="0032198C" w:rsidRDefault="00C40102" w:rsidP="00C4010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17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0BE8D14B" w14:textId="1686A9FB" w:rsidR="00C40102" w:rsidRPr="0032198C" w:rsidRDefault="00C40102" w:rsidP="00C40102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Sono state effettuate le v</w:t>
            </w:r>
            <w:r w:rsidRPr="008A5B6E">
              <w:rPr>
                <w:rFonts w:ascii="Garamond" w:hAnsi="Garamond"/>
              </w:rPr>
              <w:t>erifiche sul rispetto delle condizionalità</w:t>
            </w:r>
            <w:r>
              <w:rPr>
                <w:rFonts w:ascii="Garamond" w:hAnsi="Garamond"/>
              </w:rPr>
              <w:t xml:space="preserve"> </w:t>
            </w:r>
            <w:r w:rsidRPr="008A5B6E">
              <w:rPr>
                <w:rFonts w:ascii="Garamond" w:hAnsi="Garamond"/>
              </w:rPr>
              <w:t xml:space="preserve">specifiche, dei principi trasversali PNRR e del principio DNSH e di tutti i requisiti previsti dalla Misura </w:t>
            </w:r>
            <w:r>
              <w:rPr>
                <w:rFonts w:ascii="Garamond" w:hAnsi="Garamond"/>
              </w:rPr>
              <w:t>di riferimento,</w:t>
            </w:r>
            <w:r w:rsidRPr="008A5B6E">
              <w:rPr>
                <w:rFonts w:ascii="Garamond" w:hAnsi="Garamond"/>
              </w:rPr>
              <w:t xml:space="preserve"> compreso il contributo all’indicatore comune e ai tagging ambientali e digitali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DB1E30A" w14:textId="4733C612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6426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2C5FEAB3" w14:textId="284269BF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4516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6BB9670" w14:textId="16DF89A0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hAnsi="Garamond" w:cs="Calibri"/>
                </w:rPr>
                <w:id w:val="-8628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1587367C" w14:textId="77777777" w:rsidR="00C40102" w:rsidRPr="0032198C" w:rsidRDefault="00C40102" w:rsidP="00C4010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F41E6D2" w14:textId="77777777" w:rsidR="00C40102" w:rsidRPr="0032198C" w:rsidRDefault="00C40102" w:rsidP="00C4010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18AF6C4F" w14:textId="77777777" w:rsidR="00C40102" w:rsidRDefault="00C40102" w:rsidP="00C40102">
            <w:pPr>
              <w:numPr>
                <w:ilvl w:val="0"/>
                <w:numId w:val="27"/>
              </w:numPr>
              <w:spacing w:after="0" w:line="240" w:lineRule="auto"/>
              <w:ind w:left="175" w:hanging="141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Dichiarazioni di assolvimento</w:t>
            </w:r>
          </w:p>
          <w:p w14:paraId="1E40F3D6" w14:textId="1CDADA7C" w:rsidR="00C40102" w:rsidRPr="0032198C" w:rsidRDefault="00C40102" w:rsidP="00C4010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A5B6E">
              <w:rPr>
                <w:rFonts w:ascii="Garamond" w:hAnsi="Garamond" w:cs="Calibri"/>
              </w:rPr>
              <w:t xml:space="preserve">Documenti/atti tecnici </w:t>
            </w:r>
          </w:p>
        </w:tc>
      </w:tr>
      <w:tr w:rsidR="00C40102" w:rsidRPr="00856B3D" w14:paraId="371FE8DA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63F09FE7" w14:textId="253A26F0" w:rsidR="00C40102" w:rsidRPr="0032198C" w:rsidRDefault="00C40102" w:rsidP="00C4010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18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2133434D" w14:textId="43C5737A" w:rsidR="00C40102" w:rsidRPr="0032198C" w:rsidRDefault="00C40102" w:rsidP="00C40102">
            <w:pPr>
              <w:spacing w:beforeLines="60" w:before="144" w:afterLines="60" w:after="144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 w:rsidRPr="0032198C">
              <w:rPr>
                <w:rFonts w:ascii="Garamond" w:hAnsi="Garamond"/>
              </w:rPr>
              <w:t>Le eventuali variazioni al progetto di servizio sono state approvate dall’Amministrazione aggiudicatrice?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46A9A768" w14:textId="14B23F17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921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758810BA" w14:textId="2FAB1093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5783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FF6A880" w14:textId="11F05593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771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34AB3D4C" w14:textId="3AF7A0A9" w:rsidR="00C40102" w:rsidRPr="0032198C" w:rsidRDefault="00C40102" w:rsidP="00C4010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85B5DC2" w14:textId="77777777" w:rsidR="00C40102" w:rsidRPr="0032198C" w:rsidRDefault="00C40102" w:rsidP="00C4010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5428AA73" w14:textId="6C5500CC" w:rsidR="00C40102" w:rsidRPr="0032198C" w:rsidRDefault="00C40102" w:rsidP="00C4010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2B3D1744">
              <w:rPr>
                <w:rFonts w:ascii="Garamond" w:eastAsia="Times New Roman" w:hAnsi="Garamond" w:cs="Times New Roman"/>
                <w:color w:val="000000" w:themeColor="text1"/>
                <w:lang w:eastAsia="it-IT"/>
              </w:rPr>
              <w:t>Relazioni, atti di modifica</w:t>
            </w:r>
          </w:p>
        </w:tc>
      </w:tr>
      <w:tr w:rsidR="00C40102" w:rsidRPr="00856B3D" w14:paraId="1C4FA265" w14:textId="77777777" w:rsidTr="2B3D1744">
        <w:trPr>
          <w:trHeight w:val="419"/>
        </w:trPr>
        <w:tc>
          <w:tcPr>
            <w:tcW w:w="136" w:type="pct"/>
            <w:shd w:val="clear" w:color="auto" w:fill="B8CCE4"/>
            <w:vAlign w:val="center"/>
            <w:hideMark/>
          </w:tcPr>
          <w:p w14:paraId="57B181FA" w14:textId="1F15B057" w:rsidR="00C40102" w:rsidRPr="0032198C" w:rsidRDefault="00C40102" w:rsidP="00C4010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b/>
                <w:bCs/>
                <w:lang w:eastAsia="it-IT"/>
              </w:rPr>
              <w:t>C</w:t>
            </w:r>
          </w:p>
        </w:tc>
        <w:tc>
          <w:tcPr>
            <w:tcW w:w="4864" w:type="pct"/>
            <w:gridSpan w:val="7"/>
            <w:shd w:val="clear" w:color="auto" w:fill="B8CCE4"/>
            <w:vAlign w:val="center"/>
            <w:hideMark/>
          </w:tcPr>
          <w:p w14:paraId="4FD43DB1" w14:textId="04A6EDCC" w:rsidR="00C40102" w:rsidRPr="0032198C" w:rsidRDefault="00C40102" w:rsidP="00C4010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2198C">
              <w:rPr>
                <w:rFonts w:ascii="Garamond" w:eastAsia="Times New Roman" w:hAnsi="Garamond" w:cs="Times New Roman"/>
                <w:b/>
                <w:bCs/>
                <w:lang w:eastAsia="it-IT"/>
              </w:rPr>
              <w:t>Conservazione della documentazione</w:t>
            </w:r>
          </w:p>
        </w:tc>
      </w:tr>
      <w:tr w:rsidR="00C40102" w:rsidRPr="00856B3D" w14:paraId="653A4834" w14:textId="77777777" w:rsidTr="2B3D1744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0BE78CA3" w14:textId="31E94602" w:rsidR="00C40102" w:rsidRPr="0032198C" w:rsidRDefault="00C40102" w:rsidP="00C4010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19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4D0B0AED" w14:textId="1900839A" w:rsidR="00C40102" w:rsidRPr="0032198C" w:rsidRDefault="00C40102" w:rsidP="00C40102">
            <w:pPr>
              <w:spacing w:beforeLines="60" w:before="144" w:afterLines="60" w:after="144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 w:rsidRPr="0032198C">
              <w:rPr>
                <w:rFonts w:ascii="Garamond" w:hAnsi="Garamond" w:cs="Arial"/>
                <w:color w:val="202124"/>
                <w:shd w:val="clear" w:color="auto" w:fill="FFFFFF"/>
              </w:rPr>
              <w:t>La documentazione è stata opportunamente conservata presso la sede del beneficiario, in originale o nei formati previsti dalla normativa vigente, ed inserita sul sistema informativo?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3BAF0B67" w14:textId="624BF156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379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1" w:type="pct"/>
            <w:shd w:val="clear" w:color="auto" w:fill="auto"/>
            <w:vAlign w:val="center"/>
          </w:tcPr>
          <w:p w14:paraId="45553813" w14:textId="12ACAB1A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4701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154F995" w14:textId="185EFC22" w:rsidR="00C40102" w:rsidRPr="0032198C" w:rsidRDefault="00594D79" w:rsidP="00C40102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0767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02" w:rsidRPr="0032198C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</w:p>
        </w:tc>
        <w:tc>
          <w:tcPr>
            <w:tcW w:w="629" w:type="pct"/>
            <w:shd w:val="clear" w:color="auto" w:fill="auto"/>
            <w:vAlign w:val="center"/>
          </w:tcPr>
          <w:p w14:paraId="63F7AA4F" w14:textId="74A556E3" w:rsidR="00C40102" w:rsidRPr="0032198C" w:rsidRDefault="00C40102" w:rsidP="00C4010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F4D892B" w14:textId="77777777" w:rsidR="00C40102" w:rsidRPr="0032198C" w:rsidRDefault="00C40102" w:rsidP="00C4010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4C9402BF" w14:textId="5EB3EC31" w:rsidR="00C40102" w:rsidRPr="0032198C" w:rsidRDefault="00C40102" w:rsidP="00C40102">
            <w:pPr>
              <w:pStyle w:val="Paragrafoelenco"/>
              <w:numPr>
                <w:ilvl w:val="0"/>
                <w:numId w:val="28"/>
              </w:numPr>
              <w:spacing w:after="0"/>
              <w:ind w:left="357" w:hanging="357"/>
              <w:contextualSpacing w:val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2B3D1744">
              <w:rPr>
                <w:rFonts w:ascii="Garamond" w:eastAsia="Times New Roman" w:hAnsi="Garamond" w:cs="Times New Roman"/>
                <w:color w:val="000000" w:themeColor="text1"/>
                <w:lang w:eastAsia="it-IT"/>
              </w:rPr>
              <w:t>Fascicolo documentale e documenti di affidamento</w:t>
            </w:r>
          </w:p>
        </w:tc>
      </w:tr>
    </w:tbl>
    <w:p w14:paraId="331AE98B" w14:textId="77777777" w:rsidR="00891BBC" w:rsidRDefault="00891BBC" w:rsidP="00631DD8"/>
    <w:tbl>
      <w:tblPr>
        <w:tblStyle w:val="Grigliatabella"/>
        <w:tblpPr w:leftFromText="141" w:rightFromText="141" w:vertAnchor="text" w:horzAnchor="margin" w:tblpXSpec="center" w:tblpY="20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631DD8" w14:paraId="39297014" w14:textId="77777777" w:rsidTr="00034D95">
        <w:trPr>
          <w:trHeight w:val="558"/>
        </w:trPr>
        <w:tc>
          <w:tcPr>
            <w:tcW w:w="8784" w:type="dxa"/>
            <w:gridSpan w:val="2"/>
            <w:shd w:val="clear" w:color="auto" w:fill="2F5496" w:themeFill="accent1" w:themeFillShade="BF"/>
            <w:vAlign w:val="center"/>
          </w:tcPr>
          <w:p w14:paraId="2038ABF4" w14:textId="77777777" w:rsidR="00631DD8" w:rsidRPr="00872DC4" w:rsidRDefault="00631DD8" w:rsidP="00034D95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  <w:r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Riepilogo autocontrollo</w:t>
            </w:r>
          </w:p>
        </w:tc>
      </w:tr>
      <w:tr w:rsidR="00631DD8" w14:paraId="1DB7CE44" w14:textId="77777777" w:rsidTr="00034D95">
        <w:trPr>
          <w:trHeight w:val="549"/>
        </w:trPr>
        <w:tc>
          <w:tcPr>
            <w:tcW w:w="3539" w:type="dxa"/>
            <w:shd w:val="clear" w:color="auto" w:fill="B8CCE4"/>
            <w:vAlign w:val="center"/>
          </w:tcPr>
          <w:p w14:paraId="05BD9133" w14:textId="7C870915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Totale spesa </w:t>
            </w:r>
            <w:r w:rsidR="006A6EF8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auto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controllata:</w:t>
            </w:r>
          </w:p>
        </w:tc>
        <w:tc>
          <w:tcPr>
            <w:tcW w:w="5245" w:type="dxa"/>
            <w:vAlign w:val="center"/>
          </w:tcPr>
          <w:p w14:paraId="54781483" w14:textId="77777777" w:rsidR="00631DD8" w:rsidRPr="00872DC4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631DD8" w14:paraId="7501F0E5" w14:textId="77777777" w:rsidTr="00034D95">
        <w:trPr>
          <w:trHeight w:val="560"/>
        </w:trPr>
        <w:tc>
          <w:tcPr>
            <w:tcW w:w="3539" w:type="dxa"/>
            <w:shd w:val="clear" w:color="auto" w:fill="B8CCE4"/>
            <w:vAlign w:val="center"/>
          </w:tcPr>
          <w:p w14:paraId="2F70D707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rendicontabile:</w:t>
            </w:r>
          </w:p>
        </w:tc>
        <w:tc>
          <w:tcPr>
            <w:tcW w:w="5245" w:type="dxa"/>
            <w:vAlign w:val="center"/>
          </w:tcPr>
          <w:p w14:paraId="16F5F698" w14:textId="77777777" w:rsidR="00631DD8" w:rsidRPr="00872DC4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631DD8" w14:paraId="2C839871" w14:textId="77777777" w:rsidTr="00034D95">
        <w:trPr>
          <w:trHeight w:val="568"/>
        </w:trPr>
        <w:tc>
          <w:tcPr>
            <w:tcW w:w="3539" w:type="dxa"/>
            <w:shd w:val="clear" w:color="auto" w:fill="B8CCE4"/>
            <w:vAlign w:val="center"/>
          </w:tcPr>
          <w:p w14:paraId="66836C90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non rendicontabile:</w:t>
            </w:r>
          </w:p>
        </w:tc>
        <w:tc>
          <w:tcPr>
            <w:tcW w:w="5245" w:type="dxa"/>
            <w:vAlign w:val="center"/>
          </w:tcPr>
          <w:p w14:paraId="5AE8B564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4F7BFC18" w14:textId="77777777" w:rsidR="00631DD8" w:rsidRDefault="00631DD8" w:rsidP="00631DD8"/>
    <w:p w14:paraId="628304C6" w14:textId="77777777" w:rsidR="00631DD8" w:rsidRDefault="00631DD8" w:rsidP="00631DD8"/>
    <w:p w14:paraId="575B1AE3" w14:textId="77777777" w:rsidR="00631DD8" w:rsidRDefault="00631DD8" w:rsidP="00631DD8"/>
    <w:p w14:paraId="5D235313" w14:textId="77777777" w:rsidR="00631DD8" w:rsidRDefault="00631DD8" w:rsidP="00631DD8"/>
    <w:p w14:paraId="2F36ED39" w14:textId="77777777" w:rsidR="00631DD8" w:rsidRDefault="00631DD8" w:rsidP="00631DD8"/>
    <w:p w14:paraId="75BBF646" w14:textId="2A7E3C8F" w:rsidR="00EC78BB" w:rsidRDefault="00EC78BB" w:rsidP="00631DD8"/>
    <w:p w14:paraId="10EC54A1" w14:textId="77777777" w:rsidR="00631DD8" w:rsidRDefault="00631DD8" w:rsidP="00631DD8"/>
    <w:tbl>
      <w:tblPr>
        <w:tblW w:w="408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0"/>
      </w:tblGrid>
      <w:tr w:rsidR="00631DD8" w:rsidRPr="00544D7D" w14:paraId="5FD240C1" w14:textId="77777777" w:rsidTr="00706169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5776108" w14:textId="77777777" w:rsidR="00631DD8" w:rsidRPr="00544D7D" w:rsidRDefault="00631DD8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Osservazioni</w:t>
            </w:r>
          </w:p>
        </w:tc>
      </w:tr>
      <w:tr w:rsidR="00631DD8" w:rsidRPr="00544D7D" w14:paraId="61E1D3F5" w14:textId="77777777" w:rsidTr="00706169">
        <w:trPr>
          <w:trHeight w:val="1080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B0594" w14:textId="77777777" w:rsidR="00631DD8" w:rsidRPr="00544D7D" w:rsidRDefault="00631DD8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2F8D4C00" w14:textId="77777777" w:rsidR="00631DD8" w:rsidRDefault="00631DD8" w:rsidP="00631DD8">
      <w:pPr>
        <w:rPr>
          <w:rFonts w:ascii="Garamond" w:hAnsi="Garamond"/>
        </w:rPr>
      </w:pPr>
    </w:p>
    <w:tbl>
      <w:tblPr>
        <w:tblpPr w:leftFromText="141" w:rightFromText="141" w:vertAnchor="text" w:horzAnchor="page" w:tblpX="2673" w:tblpY="25"/>
        <w:tblW w:w="40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5382"/>
      </w:tblGrid>
      <w:tr w:rsidR="00631DD8" w:rsidRPr="00EC3B0D" w14:paraId="35C8595D" w14:textId="77777777" w:rsidTr="00706169">
        <w:trPr>
          <w:trHeight w:val="495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9685A" w14:textId="48ADF42B" w:rsidR="00631DD8" w:rsidRPr="00EC3B0D" w:rsidRDefault="00631DD8" w:rsidP="00034D95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 xml:space="preserve">Data e luogo del </w:t>
            </w:r>
            <w:proofErr w:type="gramStart"/>
            <w:r w:rsidRPr="00EC3B0D">
              <w:rPr>
                <w:rFonts w:ascii="Garamond" w:hAnsi="Garamond" w:cs="Calibri"/>
                <w:b/>
                <w:bCs/>
              </w:rPr>
              <w:t>controllo:</w:t>
            </w:r>
            <w:r w:rsidR="00A07356">
              <w:rPr>
                <w:rFonts w:ascii="Garamond" w:hAnsi="Garamond" w:cs="Calibri"/>
                <w:b/>
                <w:bCs/>
              </w:rPr>
              <w:t>_</w:t>
            </w:r>
            <w:proofErr w:type="gramEnd"/>
            <w:r w:rsidR="00A07356">
              <w:rPr>
                <w:rFonts w:ascii="Garamond" w:hAnsi="Garamond" w:cs="Calibri"/>
                <w:b/>
                <w:bCs/>
              </w:rPr>
              <w:t xml:space="preserve">_____ </w:t>
            </w:r>
            <w:r>
              <w:rPr>
                <w:rFonts w:ascii="Garamond" w:hAnsi="Garamond" w:cs="Calibri"/>
                <w:b/>
                <w:bCs/>
              </w:rPr>
              <w:t xml:space="preserve"> __/___/____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5220F" w14:textId="77777777" w:rsidR="00631DD8" w:rsidRPr="00EC3B0D" w:rsidRDefault="00631DD8" w:rsidP="00034D95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14:paraId="51BE4A22" w14:textId="77777777" w:rsidR="00631DD8" w:rsidRDefault="00631DD8"/>
    <w:sectPr w:rsidR="00631DD8" w:rsidSect="00891BBC">
      <w:pgSz w:w="16838" w:h="11906" w:orient="landscape"/>
      <w:pgMar w:top="1843" w:right="1440" w:bottom="1276" w:left="1440" w:header="72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CC47" w14:textId="77777777" w:rsidR="00594D79" w:rsidRDefault="00594D79" w:rsidP="00F20874">
      <w:pPr>
        <w:spacing w:after="0" w:line="240" w:lineRule="auto"/>
      </w:pPr>
      <w:r>
        <w:separator/>
      </w:r>
    </w:p>
  </w:endnote>
  <w:endnote w:type="continuationSeparator" w:id="0">
    <w:p w14:paraId="46B49188" w14:textId="77777777" w:rsidR="00594D79" w:rsidRDefault="00594D79" w:rsidP="00F20874">
      <w:pPr>
        <w:spacing w:after="0" w:line="240" w:lineRule="auto"/>
      </w:pPr>
      <w:r>
        <w:continuationSeparator/>
      </w:r>
    </w:p>
  </w:endnote>
  <w:endnote w:type="continuationNotice" w:id="1">
    <w:p w14:paraId="6892157A" w14:textId="77777777" w:rsidR="00594D79" w:rsidRDefault="00594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6563" w14:textId="77777777" w:rsidR="0066159E" w:rsidRDefault="006615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A17" w14:textId="4FBAA705" w:rsidR="00F20874" w:rsidRDefault="00594D79" w:rsidP="008D01E7">
    <w:pPr>
      <w:pStyle w:val="Pidipagina"/>
      <w:jc w:val="right"/>
    </w:pPr>
    <w:sdt>
      <w:sdtPr>
        <w:id w:val="1904878967"/>
        <w:docPartObj>
          <w:docPartGallery w:val="Page Numbers (Bottom of Page)"/>
          <w:docPartUnique/>
        </w:docPartObj>
      </w:sdtPr>
      <w:sdtEndPr/>
      <w:sdtContent>
        <w:r w:rsidR="00F20874">
          <w:fldChar w:fldCharType="begin"/>
        </w:r>
        <w:r w:rsidR="00F20874">
          <w:instrText>PAGE   \* MERGEFORMAT</w:instrText>
        </w:r>
        <w:r w:rsidR="00F20874">
          <w:fldChar w:fldCharType="separate"/>
        </w:r>
        <w:r w:rsidR="004023BE">
          <w:rPr>
            <w:noProof/>
          </w:rPr>
          <w:t>1</w:t>
        </w:r>
        <w:r w:rsidR="00F20874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7E9C" w14:textId="77777777" w:rsidR="0066159E" w:rsidRDefault="006615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596" w14:textId="77777777" w:rsidR="00594D79" w:rsidRDefault="00594D79" w:rsidP="00F20874">
      <w:pPr>
        <w:spacing w:after="0" w:line="240" w:lineRule="auto"/>
      </w:pPr>
      <w:r>
        <w:separator/>
      </w:r>
    </w:p>
  </w:footnote>
  <w:footnote w:type="continuationSeparator" w:id="0">
    <w:p w14:paraId="026D37F6" w14:textId="77777777" w:rsidR="00594D79" w:rsidRDefault="00594D79" w:rsidP="00F20874">
      <w:pPr>
        <w:spacing w:after="0" w:line="240" w:lineRule="auto"/>
      </w:pPr>
      <w:r>
        <w:continuationSeparator/>
      </w:r>
    </w:p>
  </w:footnote>
  <w:footnote w:type="continuationNotice" w:id="1">
    <w:p w14:paraId="69C170F4" w14:textId="77777777" w:rsidR="00594D79" w:rsidRDefault="00594D79">
      <w:pPr>
        <w:spacing w:after="0" w:line="240" w:lineRule="auto"/>
      </w:pPr>
    </w:p>
  </w:footnote>
  <w:footnote w:id="2">
    <w:p w14:paraId="3B3525F8" w14:textId="77777777" w:rsidR="00F20874" w:rsidRDefault="00F20874" w:rsidP="008D01E7">
      <w:pPr>
        <w:pStyle w:val="Testonotaapidipagina"/>
        <w:ind w:left="-709" w:right="-1068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  <w:r>
        <w:t xml:space="preserve"> </w:t>
      </w:r>
    </w:p>
  </w:footnote>
  <w:footnote w:id="3">
    <w:p w14:paraId="785F95CE" w14:textId="77777777" w:rsidR="00631DD8" w:rsidRPr="00C715E2" w:rsidRDefault="00631DD8" w:rsidP="00631DD8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 xml:space="preserve">Ai sensi degli artt. 20 e 23ter del D.lgs 82/2005 (CAD) si raccomanda di sottoscrivere il presente documento con firma digitale, altro tipo di firma elettronica qualificata o firma elettronica avanzata.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0C42" w14:textId="77777777" w:rsidR="0066159E" w:rsidRDefault="006615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D42" w14:textId="13140B33" w:rsidR="00F20874" w:rsidRDefault="00DF4C33">
    <w:pPr>
      <w:pStyle w:val="Intestazione"/>
    </w:pPr>
    <w:r w:rsidRPr="00C87A79">
      <w:rPr>
        <w:rFonts w:ascii="Cambria" w:hAnsi="Cambria"/>
        <w:noProof/>
        <w:lang w:eastAsia="it-IT"/>
      </w:rPr>
      <w:drawing>
        <wp:anchor distT="0" distB="0" distL="114300" distR="114300" simplePos="0" relativeHeight="251656704" behindDoc="0" locked="0" layoutInCell="1" allowOverlap="1" wp14:anchorId="559F9DAC" wp14:editId="35CAD699">
          <wp:simplePos x="0" y="0"/>
          <wp:positionH relativeFrom="page">
            <wp:posOffset>3155588</wp:posOffset>
          </wp:positionH>
          <wp:positionV relativeFrom="paragraph">
            <wp:posOffset>-93889</wp:posOffset>
          </wp:positionV>
          <wp:extent cx="1732915" cy="580390"/>
          <wp:effectExtent l="0" t="0" r="635" b="0"/>
          <wp:wrapSquare wrapText="bothSides"/>
          <wp:docPr id="1" name="Immagine 1" descr="http://www.dfp.it/media/128194/logo_df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fp.it/media/128194/logo_dfp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7A79">
      <w:rPr>
        <w:rFonts w:ascii="Cambria" w:hAnsi="Cambria"/>
        <w:noProof/>
        <w:lang w:eastAsia="it-IT"/>
      </w:rPr>
      <w:drawing>
        <wp:anchor distT="0" distB="0" distL="114300" distR="114300" simplePos="0" relativeHeight="251657728" behindDoc="0" locked="0" layoutInCell="1" allowOverlap="1" wp14:anchorId="3AAA1B56" wp14:editId="34F8EA02">
          <wp:simplePos x="0" y="0"/>
          <wp:positionH relativeFrom="column">
            <wp:posOffset>-480060</wp:posOffset>
          </wp:positionH>
          <wp:positionV relativeFrom="paragraph">
            <wp:posOffset>-137160</wp:posOffset>
          </wp:positionV>
          <wp:extent cx="2292350" cy="586740"/>
          <wp:effectExtent l="0" t="0" r="0" b="3810"/>
          <wp:wrapSquare wrapText="bothSides"/>
          <wp:docPr id="152" name="Immagin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magine 15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9235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B497B">
      <w:rPr>
        <w:rFonts w:ascii="Cambria" w:hAnsi="Cambria"/>
        <w:noProof/>
      </w:rPr>
      <w:t xml:space="preserve">              </w:t>
    </w:r>
    <w:r w:rsidR="004023BE">
      <w:rPr>
        <w:rFonts w:ascii="Cambria" w:hAnsi="Cambria"/>
        <w:noProof/>
      </w:rPr>
      <w:t xml:space="preserve">       </w:t>
    </w:r>
    <w:r w:rsidR="004023BE">
      <w:rPr>
        <w:rFonts w:ascii="Cambria" w:hAnsi="Cambria"/>
        <w:noProof/>
      </w:rPr>
      <w:tab/>
      <w:t>Logo Amministrazione</w:t>
    </w:r>
    <w:r w:rsidR="004023BE" w:rsidRPr="00C87A79" w:rsidDel="00DF4C33">
      <w:rPr>
        <w:rFonts w:ascii="Cambria" w:hAnsi="Cambria"/>
        <w:noProof/>
        <w:lang w:eastAsia="it-IT"/>
      </w:rPr>
      <w:t xml:space="preserve"> </w:t>
    </w:r>
    <w:r w:rsidR="004023BE">
      <w:rPr>
        <w:rFonts w:ascii="Cambria" w:hAnsi="Cambria"/>
        <w:noProof/>
      </w:rPr>
      <w:t xml:space="preserve"> </w:t>
    </w:r>
    <w:r w:rsidR="004023BE">
      <w:rPr>
        <w:rFonts w:ascii="Cambria" w:hAnsi="Cambria"/>
        <w:noProof/>
      </w:rPr>
      <w:tab/>
    </w:r>
    <w:r w:rsidR="004023BE">
      <w:rPr>
        <w:rFonts w:ascii="Cambria" w:hAnsi="Cambria"/>
        <w:noProof/>
      </w:rPr>
      <w:tab/>
    </w:r>
    <w:r w:rsidR="004023BE">
      <w:rPr>
        <w:rFonts w:ascii="Cambria" w:hAnsi="Cambria"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3127" w14:textId="77777777" w:rsidR="0066159E" w:rsidRDefault="0066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B8"/>
    <w:multiLevelType w:val="hybridMultilevel"/>
    <w:tmpl w:val="3786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4EE4138"/>
    <w:multiLevelType w:val="hybridMultilevel"/>
    <w:tmpl w:val="712288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636CE"/>
    <w:multiLevelType w:val="hybridMultilevel"/>
    <w:tmpl w:val="2F5C4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748B"/>
    <w:multiLevelType w:val="hybridMultilevel"/>
    <w:tmpl w:val="7B0AB1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D76C36"/>
    <w:multiLevelType w:val="hybridMultilevel"/>
    <w:tmpl w:val="2D7697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D44B8"/>
    <w:multiLevelType w:val="hybridMultilevel"/>
    <w:tmpl w:val="F27621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F23BD"/>
    <w:multiLevelType w:val="hybridMultilevel"/>
    <w:tmpl w:val="882460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F400DC"/>
    <w:multiLevelType w:val="hybridMultilevel"/>
    <w:tmpl w:val="BCB2A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3E53"/>
    <w:multiLevelType w:val="hybridMultilevel"/>
    <w:tmpl w:val="83CEF1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20111"/>
    <w:multiLevelType w:val="hybridMultilevel"/>
    <w:tmpl w:val="511E69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1B3459"/>
    <w:multiLevelType w:val="hybridMultilevel"/>
    <w:tmpl w:val="1CDC9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A140D"/>
    <w:multiLevelType w:val="hybridMultilevel"/>
    <w:tmpl w:val="E5C69D98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2DAA0EBB"/>
    <w:multiLevelType w:val="hybridMultilevel"/>
    <w:tmpl w:val="6C58C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548C4"/>
    <w:multiLevelType w:val="hybridMultilevel"/>
    <w:tmpl w:val="DDE2E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F0CE6"/>
    <w:multiLevelType w:val="hybridMultilevel"/>
    <w:tmpl w:val="EC72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2EF7"/>
    <w:multiLevelType w:val="hybridMultilevel"/>
    <w:tmpl w:val="F4ACF9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9F5E14"/>
    <w:multiLevelType w:val="hybridMultilevel"/>
    <w:tmpl w:val="B972E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380FD2"/>
    <w:multiLevelType w:val="hybridMultilevel"/>
    <w:tmpl w:val="D3448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79F6"/>
    <w:multiLevelType w:val="hybridMultilevel"/>
    <w:tmpl w:val="6B588384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4A6E2055"/>
    <w:multiLevelType w:val="hybridMultilevel"/>
    <w:tmpl w:val="1FBE420C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C1A48A5"/>
    <w:multiLevelType w:val="hybridMultilevel"/>
    <w:tmpl w:val="2B62B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B31D8"/>
    <w:multiLevelType w:val="hybridMultilevel"/>
    <w:tmpl w:val="C9A0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11B4"/>
    <w:multiLevelType w:val="hybridMultilevel"/>
    <w:tmpl w:val="66EE2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4168F"/>
    <w:multiLevelType w:val="hybridMultilevel"/>
    <w:tmpl w:val="61100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B4161"/>
    <w:multiLevelType w:val="hybridMultilevel"/>
    <w:tmpl w:val="F1CE27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D93483"/>
    <w:multiLevelType w:val="hybridMultilevel"/>
    <w:tmpl w:val="71F4F6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4C73D4"/>
    <w:multiLevelType w:val="hybridMultilevel"/>
    <w:tmpl w:val="B0308E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8265E4"/>
    <w:multiLevelType w:val="hybridMultilevel"/>
    <w:tmpl w:val="45E02E10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0" w15:restartNumberingAfterBreak="0">
    <w:nsid w:val="6F237215"/>
    <w:multiLevelType w:val="hybridMultilevel"/>
    <w:tmpl w:val="B5E22430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CF3671"/>
    <w:multiLevelType w:val="hybridMultilevel"/>
    <w:tmpl w:val="DB444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62EF5"/>
    <w:multiLevelType w:val="hybridMultilevel"/>
    <w:tmpl w:val="5AD299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AD5DAB"/>
    <w:multiLevelType w:val="hybridMultilevel"/>
    <w:tmpl w:val="595A5E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10A3C"/>
    <w:multiLevelType w:val="hybridMultilevel"/>
    <w:tmpl w:val="87D216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D43319"/>
    <w:multiLevelType w:val="hybridMultilevel"/>
    <w:tmpl w:val="2B301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755F74"/>
    <w:multiLevelType w:val="hybridMultilevel"/>
    <w:tmpl w:val="3D8223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3BAA"/>
    <w:multiLevelType w:val="hybridMultilevel"/>
    <w:tmpl w:val="71E24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3"/>
  </w:num>
  <w:num w:numId="4">
    <w:abstractNumId w:val="2"/>
  </w:num>
  <w:num w:numId="5">
    <w:abstractNumId w:val="18"/>
  </w:num>
  <w:num w:numId="6">
    <w:abstractNumId w:val="6"/>
  </w:num>
  <w:num w:numId="7">
    <w:abstractNumId w:val="27"/>
  </w:num>
  <w:num w:numId="8">
    <w:abstractNumId w:val="26"/>
  </w:num>
  <w:num w:numId="9">
    <w:abstractNumId w:val="23"/>
  </w:num>
  <w:num w:numId="10">
    <w:abstractNumId w:val="12"/>
  </w:num>
  <w:num w:numId="11">
    <w:abstractNumId w:val="16"/>
  </w:num>
  <w:num w:numId="12">
    <w:abstractNumId w:val="25"/>
  </w:num>
  <w:num w:numId="13">
    <w:abstractNumId w:val="11"/>
  </w:num>
  <w:num w:numId="14">
    <w:abstractNumId w:val="28"/>
  </w:num>
  <w:num w:numId="15">
    <w:abstractNumId w:val="32"/>
  </w:num>
  <w:num w:numId="16">
    <w:abstractNumId w:val="35"/>
  </w:num>
  <w:num w:numId="17">
    <w:abstractNumId w:val="34"/>
  </w:num>
  <w:num w:numId="18">
    <w:abstractNumId w:val="5"/>
  </w:num>
  <w:num w:numId="19">
    <w:abstractNumId w:val="21"/>
  </w:num>
  <w:num w:numId="20">
    <w:abstractNumId w:val="30"/>
  </w:num>
  <w:num w:numId="21">
    <w:abstractNumId w:val="20"/>
  </w:num>
  <w:num w:numId="22">
    <w:abstractNumId w:val="9"/>
  </w:num>
  <w:num w:numId="23">
    <w:abstractNumId w:val="14"/>
  </w:num>
  <w:num w:numId="24">
    <w:abstractNumId w:val="29"/>
  </w:num>
  <w:num w:numId="25">
    <w:abstractNumId w:val="3"/>
  </w:num>
  <w:num w:numId="26">
    <w:abstractNumId w:val="13"/>
  </w:num>
  <w:num w:numId="27">
    <w:abstractNumId w:val="1"/>
  </w:num>
  <w:num w:numId="28">
    <w:abstractNumId w:val="1"/>
  </w:num>
  <w:num w:numId="29">
    <w:abstractNumId w:val="19"/>
  </w:num>
  <w:num w:numId="30">
    <w:abstractNumId w:val="24"/>
  </w:num>
  <w:num w:numId="31">
    <w:abstractNumId w:val="31"/>
  </w:num>
  <w:num w:numId="32">
    <w:abstractNumId w:val="37"/>
  </w:num>
  <w:num w:numId="33">
    <w:abstractNumId w:val="1"/>
  </w:num>
  <w:num w:numId="34">
    <w:abstractNumId w:val="1"/>
  </w:num>
  <w:num w:numId="35">
    <w:abstractNumId w:val="15"/>
  </w:num>
  <w:num w:numId="36">
    <w:abstractNumId w:val="36"/>
  </w:num>
  <w:num w:numId="37">
    <w:abstractNumId w:val="22"/>
  </w:num>
  <w:num w:numId="38">
    <w:abstractNumId w:val="17"/>
  </w:num>
  <w:num w:numId="39">
    <w:abstractNumId w:val="8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D5D00"/>
    <w:rsid w:val="00020883"/>
    <w:rsid w:val="00034D95"/>
    <w:rsid w:val="00065FE3"/>
    <w:rsid w:val="000807C8"/>
    <w:rsid w:val="00081FCA"/>
    <w:rsid w:val="00082A40"/>
    <w:rsid w:val="00086BFB"/>
    <w:rsid w:val="00087795"/>
    <w:rsid w:val="00094033"/>
    <w:rsid w:val="00095AC9"/>
    <w:rsid w:val="00096054"/>
    <w:rsid w:val="00097574"/>
    <w:rsid w:val="000B229D"/>
    <w:rsid w:val="000B464A"/>
    <w:rsid w:val="000C6294"/>
    <w:rsid w:val="000D5E0E"/>
    <w:rsid w:val="000E06C2"/>
    <w:rsid w:val="000E08CB"/>
    <w:rsid w:val="000E3BE2"/>
    <w:rsid w:val="000E3DE5"/>
    <w:rsid w:val="000E707E"/>
    <w:rsid w:val="000F05CD"/>
    <w:rsid w:val="000F3E1B"/>
    <w:rsid w:val="001120CD"/>
    <w:rsid w:val="0012526D"/>
    <w:rsid w:val="00127D03"/>
    <w:rsid w:val="00134DB7"/>
    <w:rsid w:val="00135DE9"/>
    <w:rsid w:val="00136718"/>
    <w:rsid w:val="0015174C"/>
    <w:rsid w:val="00156700"/>
    <w:rsid w:val="001579CF"/>
    <w:rsid w:val="00161AE1"/>
    <w:rsid w:val="001736C0"/>
    <w:rsid w:val="00177589"/>
    <w:rsid w:val="00180E14"/>
    <w:rsid w:val="001824AD"/>
    <w:rsid w:val="001B2D1E"/>
    <w:rsid w:val="001B7CA4"/>
    <w:rsid w:val="001C2A84"/>
    <w:rsid w:val="001C4561"/>
    <w:rsid w:val="001C5120"/>
    <w:rsid w:val="001D11AE"/>
    <w:rsid w:val="001D2742"/>
    <w:rsid w:val="001D35C2"/>
    <w:rsid w:val="001D3666"/>
    <w:rsid w:val="001D3A32"/>
    <w:rsid w:val="001E2538"/>
    <w:rsid w:val="001E466D"/>
    <w:rsid w:val="001F08A8"/>
    <w:rsid w:val="001F0C86"/>
    <w:rsid w:val="001F134B"/>
    <w:rsid w:val="001F6C8B"/>
    <w:rsid w:val="002026E8"/>
    <w:rsid w:val="002060F7"/>
    <w:rsid w:val="00207ED8"/>
    <w:rsid w:val="00227B97"/>
    <w:rsid w:val="00240DF5"/>
    <w:rsid w:val="00243643"/>
    <w:rsid w:val="00244A34"/>
    <w:rsid w:val="002659A3"/>
    <w:rsid w:val="00266F0A"/>
    <w:rsid w:val="002769E8"/>
    <w:rsid w:val="002A2561"/>
    <w:rsid w:val="002A371C"/>
    <w:rsid w:val="002A4278"/>
    <w:rsid w:val="002B70D4"/>
    <w:rsid w:val="002C3746"/>
    <w:rsid w:val="002C6F0D"/>
    <w:rsid w:val="002D128D"/>
    <w:rsid w:val="002D158A"/>
    <w:rsid w:val="002D278E"/>
    <w:rsid w:val="002D744C"/>
    <w:rsid w:val="002E1B97"/>
    <w:rsid w:val="003005F0"/>
    <w:rsid w:val="00314EDD"/>
    <w:rsid w:val="00315C78"/>
    <w:rsid w:val="0032198C"/>
    <w:rsid w:val="00326D24"/>
    <w:rsid w:val="00333D38"/>
    <w:rsid w:val="00346289"/>
    <w:rsid w:val="00346B19"/>
    <w:rsid w:val="00347326"/>
    <w:rsid w:val="00354A6D"/>
    <w:rsid w:val="00366D08"/>
    <w:rsid w:val="0037250E"/>
    <w:rsid w:val="003852AD"/>
    <w:rsid w:val="003862F0"/>
    <w:rsid w:val="0038750E"/>
    <w:rsid w:val="00393A58"/>
    <w:rsid w:val="003953A3"/>
    <w:rsid w:val="00395521"/>
    <w:rsid w:val="003A206E"/>
    <w:rsid w:val="003A54EC"/>
    <w:rsid w:val="003B28C8"/>
    <w:rsid w:val="003D10EB"/>
    <w:rsid w:val="003D6C0B"/>
    <w:rsid w:val="003D6FA2"/>
    <w:rsid w:val="003E6D04"/>
    <w:rsid w:val="003F5D3E"/>
    <w:rsid w:val="003F68C3"/>
    <w:rsid w:val="003F7953"/>
    <w:rsid w:val="004023BE"/>
    <w:rsid w:val="00403494"/>
    <w:rsid w:val="004079EB"/>
    <w:rsid w:val="00411BF7"/>
    <w:rsid w:val="0044466E"/>
    <w:rsid w:val="00460B5B"/>
    <w:rsid w:val="00470B1E"/>
    <w:rsid w:val="00477F36"/>
    <w:rsid w:val="00480BE0"/>
    <w:rsid w:val="00491AC5"/>
    <w:rsid w:val="004957E2"/>
    <w:rsid w:val="004A0622"/>
    <w:rsid w:val="004B3C59"/>
    <w:rsid w:val="004B5BA5"/>
    <w:rsid w:val="004C111A"/>
    <w:rsid w:val="004C3590"/>
    <w:rsid w:val="004D043C"/>
    <w:rsid w:val="004D62DD"/>
    <w:rsid w:val="004D65A1"/>
    <w:rsid w:val="004D7159"/>
    <w:rsid w:val="004E4B32"/>
    <w:rsid w:val="004F1430"/>
    <w:rsid w:val="004F2088"/>
    <w:rsid w:val="004F2B38"/>
    <w:rsid w:val="00507337"/>
    <w:rsid w:val="005171C6"/>
    <w:rsid w:val="00522400"/>
    <w:rsid w:val="00524782"/>
    <w:rsid w:val="00534E60"/>
    <w:rsid w:val="005353FA"/>
    <w:rsid w:val="00536227"/>
    <w:rsid w:val="0053753D"/>
    <w:rsid w:val="00540A70"/>
    <w:rsid w:val="005456B0"/>
    <w:rsid w:val="005640D6"/>
    <w:rsid w:val="005703FE"/>
    <w:rsid w:val="0058786A"/>
    <w:rsid w:val="00591A73"/>
    <w:rsid w:val="00594D79"/>
    <w:rsid w:val="005A7C91"/>
    <w:rsid w:val="005B6194"/>
    <w:rsid w:val="005B7763"/>
    <w:rsid w:val="005B7833"/>
    <w:rsid w:val="005C1D63"/>
    <w:rsid w:val="005C3582"/>
    <w:rsid w:val="005C5090"/>
    <w:rsid w:val="005C6DC8"/>
    <w:rsid w:val="005D314B"/>
    <w:rsid w:val="005E0D46"/>
    <w:rsid w:val="005E1BD7"/>
    <w:rsid w:val="005F24AE"/>
    <w:rsid w:val="005F4134"/>
    <w:rsid w:val="005F6FC8"/>
    <w:rsid w:val="00601427"/>
    <w:rsid w:val="00606C1D"/>
    <w:rsid w:val="00607D7F"/>
    <w:rsid w:val="006111EC"/>
    <w:rsid w:val="00612458"/>
    <w:rsid w:val="00612CCC"/>
    <w:rsid w:val="00631DD8"/>
    <w:rsid w:val="00636FF4"/>
    <w:rsid w:val="006413DF"/>
    <w:rsid w:val="00645DB6"/>
    <w:rsid w:val="006570A8"/>
    <w:rsid w:val="0066159E"/>
    <w:rsid w:val="00662BF7"/>
    <w:rsid w:val="00665DA9"/>
    <w:rsid w:val="00675319"/>
    <w:rsid w:val="00681E37"/>
    <w:rsid w:val="00681FA2"/>
    <w:rsid w:val="00693524"/>
    <w:rsid w:val="006A6EF8"/>
    <w:rsid w:val="006B48B4"/>
    <w:rsid w:val="006B762F"/>
    <w:rsid w:val="006B7C6C"/>
    <w:rsid w:val="006C4025"/>
    <w:rsid w:val="006C43DC"/>
    <w:rsid w:val="006C7F63"/>
    <w:rsid w:val="006D1347"/>
    <w:rsid w:val="006D7565"/>
    <w:rsid w:val="006E1979"/>
    <w:rsid w:val="006E7D2D"/>
    <w:rsid w:val="006F577C"/>
    <w:rsid w:val="006F79EE"/>
    <w:rsid w:val="00706169"/>
    <w:rsid w:val="00725859"/>
    <w:rsid w:val="007266C0"/>
    <w:rsid w:val="00752A6D"/>
    <w:rsid w:val="00752D97"/>
    <w:rsid w:val="0077086C"/>
    <w:rsid w:val="00775325"/>
    <w:rsid w:val="0079288F"/>
    <w:rsid w:val="007940AC"/>
    <w:rsid w:val="00795B9B"/>
    <w:rsid w:val="007A45FA"/>
    <w:rsid w:val="007A5712"/>
    <w:rsid w:val="007C2C54"/>
    <w:rsid w:val="007C2F06"/>
    <w:rsid w:val="007D0083"/>
    <w:rsid w:val="007E071B"/>
    <w:rsid w:val="007E274A"/>
    <w:rsid w:val="007E3A1C"/>
    <w:rsid w:val="007F0336"/>
    <w:rsid w:val="007F3A8D"/>
    <w:rsid w:val="007F5207"/>
    <w:rsid w:val="007F5D0C"/>
    <w:rsid w:val="00806813"/>
    <w:rsid w:val="00814F46"/>
    <w:rsid w:val="0082077F"/>
    <w:rsid w:val="00836FF4"/>
    <w:rsid w:val="00843FC4"/>
    <w:rsid w:val="00844BFB"/>
    <w:rsid w:val="008504C1"/>
    <w:rsid w:val="0085350B"/>
    <w:rsid w:val="00891BBC"/>
    <w:rsid w:val="008950C6"/>
    <w:rsid w:val="008973B7"/>
    <w:rsid w:val="008A1963"/>
    <w:rsid w:val="008A48C4"/>
    <w:rsid w:val="008B3999"/>
    <w:rsid w:val="008B7A53"/>
    <w:rsid w:val="008C5726"/>
    <w:rsid w:val="008D01E7"/>
    <w:rsid w:val="008D2817"/>
    <w:rsid w:val="008D3CF1"/>
    <w:rsid w:val="008E37BF"/>
    <w:rsid w:val="008E625D"/>
    <w:rsid w:val="008F2816"/>
    <w:rsid w:val="008F77B5"/>
    <w:rsid w:val="009040CB"/>
    <w:rsid w:val="0091147C"/>
    <w:rsid w:val="00916C9B"/>
    <w:rsid w:val="00921EBC"/>
    <w:rsid w:val="00923D91"/>
    <w:rsid w:val="0092400B"/>
    <w:rsid w:val="00930BFF"/>
    <w:rsid w:val="00931523"/>
    <w:rsid w:val="00932A1D"/>
    <w:rsid w:val="00943B2D"/>
    <w:rsid w:val="0095060B"/>
    <w:rsid w:val="009525FB"/>
    <w:rsid w:val="00953130"/>
    <w:rsid w:val="009561B0"/>
    <w:rsid w:val="00964C68"/>
    <w:rsid w:val="0096579E"/>
    <w:rsid w:val="009739FE"/>
    <w:rsid w:val="00982BB5"/>
    <w:rsid w:val="00984B13"/>
    <w:rsid w:val="0098610E"/>
    <w:rsid w:val="009972DF"/>
    <w:rsid w:val="009D104E"/>
    <w:rsid w:val="009E3D1C"/>
    <w:rsid w:val="009F14A3"/>
    <w:rsid w:val="009F2CAE"/>
    <w:rsid w:val="00A0175D"/>
    <w:rsid w:val="00A022CF"/>
    <w:rsid w:val="00A04FA8"/>
    <w:rsid w:val="00A07356"/>
    <w:rsid w:val="00A16D1F"/>
    <w:rsid w:val="00A220FC"/>
    <w:rsid w:val="00A30732"/>
    <w:rsid w:val="00A36188"/>
    <w:rsid w:val="00A40D13"/>
    <w:rsid w:val="00A44705"/>
    <w:rsid w:val="00A4629C"/>
    <w:rsid w:val="00A5584F"/>
    <w:rsid w:val="00A6083E"/>
    <w:rsid w:val="00A6117E"/>
    <w:rsid w:val="00A61840"/>
    <w:rsid w:val="00A62087"/>
    <w:rsid w:val="00A73FC6"/>
    <w:rsid w:val="00A76C14"/>
    <w:rsid w:val="00A77900"/>
    <w:rsid w:val="00A81C35"/>
    <w:rsid w:val="00A86472"/>
    <w:rsid w:val="00A90EF2"/>
    <w:rsid w:val="00A914E4"/>
    <w:rsid w:val="00A946A5"/>
    <w:rsid w:val="00A947EA"/>
    <w:rsid w:val="00A95452"/>
    <w:rsid w:val="00AB497B"/>
    <w:rsid w:val="00AC5FEA"/>
    <w:rsid w:val="00AC6B27"/>
    <w:rsid w:val="00AD3A18"/>
    <w:rsid w:val="00AD6426"/>
    <w:rsid w:val="00AD693B"/>
    <w:rsid w:val="00AD6A8C"/>
    <w:rsid w:val="00AE301A"/>
    <w:rsid w:val="00AF6DC9"/>
    <w:rsid w:val="00B00F83"/>
    <w:rsid w:val="00B025BD"/>
    <w:rsid w:val="00B02668"/>
    <w:rsid w:val="00B07328"/>
    <w:rsid w:val="00B146AD"/>
    <w:rsid w:val="00B20CA9"/>
    <w:rsid w:val="00B22FCF"/>
    <w:rsid w:val="00B33713"/>
    <w:rsid w:val="00B3455E"/>
    <w:rsid w:val="00B53E45"/>
    <w:rsid w:val="00B60162"/>
    <w:rsid w:val="00B623BB"/>
    <w:rsid w:val="00B641F7"/>
    <w:rsid w:val="00B66C48"/>
    <w:rsid w:val="00B6798C"/>
    <w:rsid w:val="00B75E8D"/>
    <w:rsid w:val="00B76721"/>
    <w:rsid w:val="00B9288C"/>
    <w:rsid w:val="00B97660"/>
    <w:rsid w:val="00BA7205"/>
    <w:rsid w:val="00BA79A5"/>
    <w:rsid w:val="00BB2A2B"/>
    <w:rsid w:val="00BB3921"/>
    <w:rsid w:val="00BB4235"/>
    <w:rsid w:val="00BB60AD"/>
    <w:rsid w:val="00BB7BA4"/>
    <w:rsid w:val="00BC7CC0"/>
    <w:rsid w:val="00BE7CF9"/>
    <w:rsid w:val="00C068DC"/>
    <w:rsid w:val="00C364CB"/>
    <w:rsid w:val="00C40058"/>
    <w:rsid w:val="00C40102"/>
    <w:rsid w:val="00C40C71"/>
    <w:rsid w:val="00C50B61"/>
    <w:rsid w:val="00C5536B"/>
    <w:rsid w:val="00C5789E"/>
    <w:rsid w:val="00C611BF"/>
    <w:rsid w:val="00C667A2"/>
    <w:rsid w:val="00C70803"/>
    <w:rsid w:val="00C70EEB"/>
    <w:rsid w:val="00C729B7"/>
    <w:rsid w:val="00C7407D"/>
    <w:rsid w:val="00C84F1F"/>
    <w:rsid w:val="00CA034B"/>
    <w:rsid w:val="00CC0D91"/>
    <w:rsid w:val="00CD1CBF"/>
    <w:rsid w:val="00CD5448"/>
    <w:rsid w:val="00CE0259"/>
    <w:rsid w:val="00CE291F"/>
    <w:rsid w:val="00CE5384"/>
    <w:rsid w:val="00CE6883"/>
    <w:rsid w:val="00CE6A70"/>
    <w:rsid w:val="00CF2CD5"/>
    <w:rsid w:val="00D139CC"/>
    <w:rsid w:val="00D17B14"/>
    <w:rsid w:val="00D27026"/>
    <w:rsid w:val="00D437C3"/>
    <w:rsid w:val="00D75AFF"/>
    <w:rsid w:val="00D76CB2"/>
    <w:rsid w:val="00D77A19"/>
    <w:rsid w:val="00D8014F"/>
    <w:rsid w:val="00D8290A"/>
    <w:rsid w:val="00D83BAB"/>
    <w:rsid w:val="00D9729B"/>
    <w:rsid w:val="00DA71CD"/>
    <w:rsid w:val="00DA741D"/>
    <w:rsid w:val="00DB3A9E"/>
    <w:rsid w:val="00DB6BC0"/>
    <w:rsid w:val="00DC4EAC"/>
    <w:rsid w:val="00DD092F"/>
    <w:rsid w:val="00DD1D67"/>
    <w:rsid w:val="00DD4DC9"/>
    <w:rsid w:val="00DE4104"/>
    <w:rsid w:val="00DE4CCF"/>
    <w:rsid w:val="00DE6597"/>
    <w:rsid w:val="00DE7A64"/>
    <w:rsid w:val="00DE7D80"/>
    <w:rsid w:val="00DF2D73"/>
    <w:rsid w:val="00DF4C33"/>
    <w:rsid w:val="00E0041E"/>
    <w:rsid w:val="00E00955"/>
    <w:rsid w:val="00E17833"/>
    <w:rsid w:val="00E248C4"/>
    <w:rsid w:val="00E306FF"/>
    <w:rsid w:val="00E4116B"/>
    <w:rsid w:val="00E55FF8"/>
    <w:rsid w:val="00E56F0B"/>
    <w:rsid w:val="00E617A4"/>
    <w:rsid w:val="00E63FF8"/>
    <w:rsid w:val="00E71CB2"/>
    <w:rsid w:val="00E72E2F"/>
    <w:rsid w:val="00E76B9F"/>
    <w:rsid w:val="00E76C45"/>
    <w:rsid w:val="00E8608D"/>
    <w:rsid w:val="00EA3432"/>
    <w:rsid w:val="00EA659A"/>
    <w:rsid w:val="00EB0334"/>
    <w:rsid w:val="00EB141F"/>
    <w:rsid w:val="00EB1E5F"/>
    <w:rsid w:val="00EB5EC9"/>
    <w:rsid w:val="00EC1DB1"/>
    <w:rsid w:val="00EC4700"/>
    <w:rsid w:val="00EC78BB"/>
    <w:rsid w:val="00ED161F"/>
    <w:rsid w:val="00ED67BC"/>
    <w:rsid w:val="00ED7230"/>
    <w:rsid w:val="00EE053A"/>
    <w:rsid w:val="00EE35C0"/>
    <w:rsid w:val="00EE3A23"/>
    <w:rsid w:val="00EE57E7"/>
    <w:rsid w:val="00EE6489"/>
    <w:rsid w:val="00EE64C6"/>
    <w:rsid w:val="00EF0DA9"/>
    <w:rsid w:val="00EF6430"/>
    <w:rsid w:val="00EF71E1"/>
    <w:rsid w:val="00F20874"/>
    <w:rsid w:val="00F21A2E"/>
    <w:rsid w:val="00F2518F"/>
    <w:rsid w:val="00F343DE"/>
    <w:rsid w:val="00F37EF2"/>
    <w:rsid w:val="00F43082"/>
    <w:rsid w:val="00F4761B"/>
    <w:rsid w:val="00F6049F"/>
    <w:rsid w:val="00F643AE"/>
    <w:rsid w:val="00F75124"/>
    <w:rsid w:val="00F81758"/>
    <w:rsid w:val="00F8181F"/>
    <w:rsid w:val="00F836A2"/>
    <w:rsid w:val="00F939C5"/>
    <w:rsid w:val="00FB1635"/>
    <w:rsid w:val="00FB7C0C"/>
    <w:rsid w:val="00FC7EDE"/>
    <w:rsid w:val="00FD02F6"/>
    <w:rsid w:val="00FD4639"/>
    <w:rsid w:val="00FD750D"/>
    <w:rsid w:val="00FF3D98"/>
    <w:rsid w:val="00FF6EB8"/>
    <w:rsid w:val="2B3D1744"/>
    <w:rsid w:val="527D5D00"/>
    <w:rsid w:val="555D2D31"/>
    <w:rsid w:val="588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5D00"/>
  <w15:chartTrackingRefBased/>
  <w15:docId w15:val="{C34CA04F-EFD2-4D98-AF1F-4C66064C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874"/>
  </w:style>
  <w:style w:type="paragraph" w:styleId="Titolo1">
    <w:name w:val="heading 1"/>
    <w:basedOn w:val="Normale"/>
    <w:next w:val="Normale"/>
    <w:link w:val="Titolo1Carattere"/>
    <w:qFormat/>
    <w:rsid w:val="00C611BF"/>
    <w:pPr>
      <w:keepNext/>
      <w:spacing w:before="120" w:after="120" w:line="240" w:lineRule="auto"/>
      <w:jc w:val="both"/>
      <w:outlineLvl w:val="0"/>
    </w:pPr>
    <w:rPr>
      <w:rFonts w:ascii="Bookman Old Style" w:eastAsia="Times New Roman" w:hAnsi="Bookman Old Style" w:cs="Times New Roman"/>
      <w:i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F20874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F20874"/>
  </w:style>
  <w:style w:type="paragraph" w:styleId="Intestazione">
    <w:name w:val="header"/>
    <w:basedOn w:val="Normale"/>
    <w:link w:val="IntestazioneCarattere"/>
    <w:uiPriority w:val="99"/>
    <w:unhideWhenUsed/>
    <w:rsid w:val="00F2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874"/>
  </w:style>
  <w:style w:type="paragraph" w:styleId="Pidipagina">
    <w:name w:val="footer"/>
    <w:basedOn w:val="Normale"/>
    <w:link w:val="PidipaginaCarattere"/>
    <w:uiPriority w:val="99"/>
    <w:unhideWhenUsed/>
    <w:rsid w:val="00F2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874"/>
  </w:style>
  <w:style w:type="paragraph" w:styleId="Testonotaapidipagina">
    <w:name w:val="footnote text"/>
    <w:basedOn w:val="Normale"/>
    <w:link w:val="TestonotaapidipaginaCarattere"/>
    <w:uiPriority w:val="99"/>
    <w:unhideWhenUsed/>
    <w:rsid w:val="00F208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208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0874"/>
    <w:rPr>
      <w:vertAlign w:val="superscript"/>
    </w:rPr>
  </w:style>
  <w:style w:type="table" w:styleId="Grigliatabella">
    <w:name w:val="Table Grid"/>
    <w:basedOn w:val="Tabellanormale"/>
    <w:uiPriority w:val="39"/>
    <w:rsid w:val="0063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66C4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A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B1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635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C611BF"/>
    <w:rPr>
      <w:rFonts w:ascii="Bookman Old Style" w:eastAsia="Times New Roman" w:hAnsi="Bookman Old Style" w:cs="Times New Roman"/>
      <w:i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2670-B21A-47A3-B8E2-2BB7D664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F38A8-0788-44A5-B4B4-88FC85A5C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92D04-5B85-4AC6-ABFB-9E5C866AE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17DD1-0005-4636-94B6-57700CA3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Gaetano Bruno</cp:lastModifiedBy>
  <cp:revision>2</cp:revision>
  <dcterms:created xsi:type="dcterms:W3CDTF">2022-05-04T16:47:00Z</dcterms:created>
  <dcterms:modified xsi:type="dcterms:W3CDTF">2022-10-20T07:20:00Z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